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CD" w:rsidRPr="00936B71" w:rsidRDefault="005D32CD" w:rsidP="005D32CD">
      <w:pPr>
        <w:spacing w:line="240" w:lineRule="auto"/>
        <w:jc w:val="center"/>
        <w:rPr>
          <w:rFonts w:ascii="Times New Roman" w:hAnsi="Times New Roman"/>
          <w:b/>
          <w:sz w:val="24"/>
          <w:szCs w:val="24"/>
        </w:rPr>
      </w:pPr>
      <w:r w:rsidRPr="00936B71">
        <w:rPr>
          <w:rFonts w:ascii="Times New Roman" w:hAnsi="Times New Roman"/>
          <w:b/>
          <w:sz w:val="24"/>
          <w:szCs w:val="24"/>
        </w:rPr>
        <w:t>REPORT</w:t>
      </w:r>
    </w:p>
    <w:p w:rsidR="005D32CD" w:rsidRPr="00372F68" w:rsidRDefault="00372F68" w:rsidP="00372F68">
      <w:pPr>
        <w:jc w:val="center"/>
        <w:rPr>
          <w:b/>
          <w:sz w:val="28"/>
          <w:szCs w:val="28"/>
        </w:rPr>
      </w:pPr>
      <w:r w:rsidRPr="00372F68">
        <w:rPr>
          <w:b/>
          <w:sz w:val="28"/>
          <w:szCs w:val="28"/>
        </w:rPr>
        <w:t>COMPREHENSIVE MAPPING OF COMMUNITY HEALTH VOLUNTEERS (CHVS) AND COMMUNITY HEALTH STRUCTURES IN ALL HEALTH DISTRICTS OF LIBERIA</w:t>
      </w:r>
    </w:p>
    <w:p w:rsidR="00372F68" w:rsidRDefault="00372F68" w:rsidP="005D32CD">
      <w:pPr>
        <w:spacing w:line="240" w:lineRule="auto"/>
        <w:jc w:val="center"/>
        <w:rPr>
          <w:rFonts w:ascii="Times New Roman" w:hAnsi="Times New Roman"/>
          <w:b/>
          <w:sz w:val="24"/>
          <w:szCs w:val="24"/>
        </w:rPr>
      </w:pPr>
    </w:p>
    <w:p w:rsidR="005D32CD" w:rsidRPr="00372F68" w:rsidRDefault="005D32CD" w:rsidP="005D32CD">
      <w:pPr>
        <w:spacing w:line="240" w:lineRule="auto"/>
        <w:jc w:val="center"/>
        <w:rPr>
          <w:rFonts w:asciiTheme="majorHAnsi" w:hAnsiTheme="majorHAnsi"/>
          <w:b/>
          <w:sz w:val="24"/>
          <w:szCs w:val="24"/>
        </w:rPr>
      </w:pPr>
      <w:r w:rsidRPr="00372F68">
        <w:rPr>
          <w:rFonts w:asciiTheme="majorHAnsi" w:hAnsiTheme="majorHAnsi"/>
          <w:b/>
          <w:sz w:val="24"/>
          <w:szCs w:val="24"/>
        </w:rPr>
        <w:t>COMMUNITY HEALTH SERVICES DIVISION</w:t>
      </w:r>
    </w:p>
    <w:p w:rsidR="005D32CD" w:rsidRPr="00936B71" w:rsidRDefault="005D32CD" w:rsidP="005D32CD">
      <w:pPr>
        <w:spacing w:line="240" w:lineRule="auto"/>
        <w:jc w:val="center"/>
        <w:rPr>
          <w:rFonts w:ascii="Times New Roman" w:hAnsi="Times New Roman"/>
        </w:rPr>
      </w:pPr>
      <w:r w:rsidRPr="00372F68">
        <w:rPr>
          <w:rFonts w:asciiTheme="majorHAnsi" w:hAnsiTheme="majorHAnsi"/>
          <w:b/>
          <w:sz w:val="24"/>
          <w:szCs w:val="24"/>
        </w:rPr>
        <w:t>Ministry of Health and Social Welfare</w:t>
      </w:r>
      <w:r w:rsidRPr="00936B71">
        <w:rPr>
          <w:rFonts w:ascii="Times New Roman" w:hAnsi="Times New Roman"/>
        </w:rPr>
        <w:t xml:space="preserve">                                                         </w:t>
      </w:r>
      <w:r w:rsidRPr="00936B71">
        <w:rPr>
          <w:rFonts w:ascii="Times New Roman" w:hAnsi="Times New Roman"/>
          <w:noProof/>
        </w:rPr>
        <w:drawing>
          <wp:inline distT="0" distB="0" distL="0" distR="0">
            <wp:extent cx="5612717" cy="4791075"/>
            <wp:effectExtent l="19050" t="0" r="7033" b="0"/>
            <wp:docPr id="1" name="il_fi" descr="http://www.ezilon.com/maps/images/africa/political-map-of-Lib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zilon.com/maps/images/africa/political-map-of-Liberia.gif"/>
                    <pic:cNvPicPr>
                      <a:picLocks noChangeAspect="1" noChangeArrowheads="1"/>
                    </pic:cNvPicPr>
                  </pic:nvPicPr>
                  <pic:blipFill>
                    <a:blip r:embed="rId8"/>
                    <a:srcRect l="15036" b="3220"/>
                    <a:stretch>
                      <a:fillRect/>
                    </a:stretch>
                  </pic:blipFill>
                  <pic:spPr bwMode="auto">
                    <a:xfrm>
                      <a:off x="0" y="0"/>
                      <a:ext cx="5617210" cy="4794910"/>
                    </a:xfrm>
                    <a:prstGeom prst="rect">
                      <a:avLst/>
                    </a:prstGeom>
                    <a:noFill/>
                    <a:ln w="9525">
                      <a:noFill/>
                      <a:miter lim="800000"/>
                      <a:headEnd/>
                      <a:tailEnd/>
                    </a:ln>
                  </pic:spPr>
                </pic:pic>
              </a:graphicData>
            </a:graphic>
          </wp:inline>
        </w:drawing>
      </w:r>
    </w:p>
    <w:p w:rsidR="005D32CD" w:rsidRPr="00372F68" w:rsidRDefault="005D32CD" w:rsidP="00243849">
      <w:pPr>
        <w:spacing w:line="240" w:lineRule="auto"/>
        <w:jc w:val="center"/>
        <w:rPr>
          <w:rFonts w:asciiTheme="majorHAnsi" w:hAnsiTheme="majorHAnsi"/>
          <w:b/>
          <w:sz w:val="24"/>
          <w:szCs w:val="24"/>
        </w:rPr>
      </w:pPr>
      <w:r w:rsidRPr="00372F68">
        <w:rPr>
          <w:rFonts w:asciiTheme="majorHAnsi" w:hAnsiTheme="majorHAnsi"/>
          <w:b/>
          <w:sz w:val="24"/>
          <w:szCs w:val="24"/>
        </w:rPr>
        <w:t>SUBMITTED TO: Dr. Bernice T. Dahn</w:t>
      </w:r>
    </w:p>
    <w:p w:rsidR="005D32CD" w:rsidRPr="00372F68" w:rsidRDefault="005D32CD" w:rsidP="005D32CD">
      <w:pPr>
        <w:spacing w:line="240" w:lineRule="auto"/>
        <w:jc w:val="center"/>
        <w:rPr>
          <w:rFonts w:asciiTheme="majorHAnsi" w:hAnsiTheme="majorHAnsi"/>
          <w:b/>
          <w:sz w:val="24"/>
          <w:szCs w:val="24"/>
        </w:rPr>
      </w:pPr>
      <w:r w:rsidRPr="00372F68">
        <w:rPr>
          <w:rFonts w:asciiTheme="majorHAnsi" w:hAnsiTheme="majorHAnsi"/>
          <w:b/>
          <w:sz w:val="24"/>
          <w:szCs w:val="24"/>
        </w:rPr>
        <w:t>Deputy Minister of Health/ Chief Medical Officer, MOHSW</w:t>
      </w:r>
    </w:p>
    <w:p w:rsidR="005D32CD" w:rsidRPr="00372F68" w:rsidRDefault="005D32CD" w:rsidP="005D32CD">
      <w:pPr>
        <w:spacing w:line="240" w:lineRule="auto"/>
        <w:jc w:val="center"/>
        <w:rPr>
          <w:rFonts w:asciiTheme="majorHAnsi" w:hAnsiTheme="majorHAnsi"/>
          <w:b/>
          <w:sz w:val="24"/>
          <w:szCs w:val="24"/>
        </w:rPr>
      </w:pPr>
      <w:r w:rsidRPr="00372F68">
        <w:rPr>
          <w:rFonts w:asciiTheme="majorHAnsi" w:hAnsiTheme="majorHAnsi"/>
          <w:b/>
          <w:sz w:val="24"/>
          <w:szCs w:val="24"/>
        </w:rPr>
        <w:t>CONGO TOWN,</w:t>
      </w:r>
    </w:p>
    <w:p w:rsidR="005D32CD" w:rsidRPr="00372F68" w:rsidRDefault="005D32CD" w:rsidP="005D32CD">
      <w:pPr>
        <w:spacing w:line="240" w:lineRule="auto"/>
        <w:jc w:val="center"/>
        <w:rPr>
          <w:rFonts w:asciiTheme="majorHAnsi" w:hAnsiTheme="majorHAnsi"/>
          <w:b/>
          <w:sz w:val="24"/>
          <w:szCs w:val="24"/>
        </w:rPr>
      </w:pPr>
      <w:r w:rsidRPr="00372F68">
        <w:rPr>
          <w:rFonts w:asciiTheme="majorHAnsi" w:hAnsiTheme="majorHAnsi"/>
          <w:b/>
          <w:sz w:val="24"/>
          <w:szCs w:val="24"/>
        </w:rPr>
        <w:t>MONROVIA LIBERIA</w:t>
      </w:r>
    </w:p>
    <w:p w:rsidR="00D84B7D" w:rsidRPr="00936B71" w:rsidRDefault="00D84B7D" w:rsidP="00436F89">
      <w:pPr>
        <w:jc w:val="both"/>
        <w:rPr>
          <w:rFonts w:ascii="Times New Roman" w:hAnsi="Times New Roman"/>
          <w:sz w:val="24"/>
          <w:szCs w:val="24"/>
        </w:rPr>
      </w:pPr>
    </w:p>
    <w:bookmarkStart w:id="0" w:name="_GoBack" w:displacedByCustomXml="next"/>
    <w:bookmarkEnd w:id="0" w:displacedByCustomXml="next"/>
    <w:sdt>
      <w:sdtPr>
        <w:rPr>
          <w:rFonts w:ascii="Times New Roman" w:eastAsia="Calibri" w:hAnsi="Times New Roman" w:cs="Times New Roman"/>
          <w:b w:val="0"/>
          <w:bCs w:val="0"/>
          <w:color w:val="auto"/>
          <w:sz w:val="22"/>
          <w:szCs w:val="22"/>
        </w:rPr>
        <w:id w:val="7681194"/>
        <w:docPartObj>
          <w:docPartGallery w:val="Table of Contents"/>
          <w:docPartUnique/>
        </w:docPartObj>
      </w:sdtPr>
      <w:sdtContent>
        <w:p w:rsidR="000F388D" w:rsidRPr="00936B71" w:rsidRDefault="000F388D">
          <w:pPr>
            <w:pStyle w:val="TOCHeading"/>
            <w:rPr>
              <w:rFonts w:ascii="Times New Roman" w:hAnsi="Times New Roman" w:cs="Times New Roman"/>
            </w:rPr>
          </w:pPr>
          <w:r w:rsidRPr="00936B71">
            <w:rPr>
              <w:rFonts w:ascii="Times New Roman" w:hAnsi="Times New Roman" w:cs="Times New Roman"/>
            </w:rPr>
            <w:t>Contents</w:t>
          </w:r>
        </w:p>
        <w:p w:rsidR="00346E05" w:rsidRDefault="00111B41">
          <w:pPr>
            <w:pStyle w:val="TOC1"/>
            <w:tabs>
              <w:tab w:val="right" w:leader="dot" w:pos="9350"/>
            </w:tabs>
            <w:rPr>
              <w:rFonts w:asciiTheme="minorHAnsi" w:eastAsiaTheme="minorEastAsia" w:hAnsiTheme="minorHAnsi" w:cstheme="minorBidi"/>
              <w:noProof/>
            </w:rPr>
          </w:pPr>
          <w:r w:rsidRPr="00936B71">
            <w:rPr>
              <w:rFonts w:ascii="Times New Roman" w:hAnsi="Times New Roman"/>
            </w:rPr>
            <w:fldChar w:fldCharType="begin"/>
          </w:r>
          <w:r w:rsidR="000F388D" w:rsidRPr="00936B71">
            <w:rPr>
              <w:rFonts w:ascii="Times New Roman" w:hAnsi="Times New Roman"/>
            </w:rPr>
            <w:instrText xml:space="preserve"> TOC \o "1-3" \h \z \u </w:instrText>
          </w:r>
          <w:r w:rsidRPr="00936B71">
            <w:rPr>
              <w:rFonts w:ascii="Times New Roman" w:hAnsi="Times New Roman"/>
            </w:rPr>
            <w:fldChar w:fldCharType="separate"/>
          </w:r>
          <w:hyperlink w:anchor="_Toc358560922" w:history="1">
            <w:r w:rsidR="00346E05" w:rsidRPr="00B979AE">
              <w:rPr>
                <w:rStyle w:val="Hyperlink"/>
                <w:rFonts w:ascii="Times New Roman" w:hAnsi="Times New Roman"/>
                <w:noProof/>
              </w:rPr>
              <w:t>LIST OF TABLES</w:t>
            </w:r>
            <w:r w:rsidR="00346E05">
              <w:rPr>
                <w:noProof/>
                <w:webHidden/>
              </w:rPr>
              <w:tab/>
            </w:r>
            <w:r>
              <w:rPr>
                <w:noProof/>
                <w:webHidden/>
              </w:rPr>
              <w:fldChar w:fldCharType="begin"/>
            </w:r>
            <w:r w:rsidR="00346E05">
              <w:rPr>
                <w:noProof/>
                <w:webHidden/>
              </w:rPr>
              <w:instrText xml:space="preserve"> PAGEREF _Toc358560922 \h </w:instrText>
            </w:r>
            <w:r w:rsidR="006463D3">
              <w:rPr>
                <w:noProof/>
              </w:rPr>
            </w:r>
            <w:r>
              <w:rPr>
                <w:noProof/>
                <w:webHidden/>
              </w:rPr>
              <w:fldChar w:fldCharType="separate"/>
            </w:r>
            <w:r w:rsidR="006463D3">
              <w:rPr>
                <w:noProof/>
                <w:webHidden/>
              </w:rPr>
              <w:t>4</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3" w:history="1">
            <w:r w:rsidR="00346E05" w:rsidRPr="00B979AE">
              <w:rPr>
                <w:rStyle w:val="Hyperlink"/>
                <w:rFonts w:ascii="Times New Roman" w:hAnsi="Times New Roman"/>
                <w:noProof/>
              </w:rPr>
              <w:t>ACRONYMS</w:t>
            </w:r>
            <w:r w:rsidR="00346E05">
              <w:rPr>
                <w:noProof/>
                <w:webHidden/>
              </w:rPr>
              <w:tab/>
            </w:r>
            <w:r>
              <w:rPr>
                <w:noProof/>
                <w:webHidden/>
              </w:rPr>
              <w:fldChar w:fldCharType="begin"/>
            </w:r>
            <w:r w:rsidR="00346E05">
              <w:rPr>
                <w:noProof/>
                <w:webHidden/>
              </w:rPr>
              <w:instrText xml:space="preserve"> PAGEREF _Toc358560923 \h </w:instrText>
            </w:r>
            <w:r w:rsidR="006463D3">
              <w:rPr>
                <w:noProof/>
              </w:rPr>
            </w:r>
            <w:r>
              <w:rPr>
                <w:noProof/>
                <w:webHidden/>
              </w:rPr>
              <w:fldChar w:fldCharType="separate"/>
            </w:r>
            <w:r w:rsidR="006463D3">
              <w:rPr>
                <w:noProof/>
                <w:webHidden/>
              </w:rPr>
              <w:t>5</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4" w:history="1">
            <w:r w:rsidR="00346E05" w:rsidRPr="00B979AE">
              <w:rPr>
                <w:rStyle w:val="Hyperlink"/>
                <w:rFonts w:ascii="Times New Roman" w:hAnsi="Times New Roman"/>
                <w:noProof/>
              </w:rPr>
              <w:t>Acknowledgements</w:t>
            </w:r>
            <w:r w:rsidR="00346E05">
              <w:rPr>
                <w:noProof/>
                <w:webHidden/>
              </w:rPr>
              <w:tab/>
            </w:r>
            <w:r>
              <w:rPr>
                <w:noProof/>
                <w:webHidden/>
              </w:rPr>
              <w:fldChar w:fldCharType="begin"/>
            </w:r>
            <w:r w:rsidR="00346E05">
              <w:rPr>
                <w:noProof/>
                <w:webHidden/>
              </w:rPr>
              <w:instrText xml:space="preserve"> PAGEREF _Toc358560924 \h </w:instrText>
            </w:r>
            <w:r w:rsidR="006463D3">
              <w:rPr>
                <w:noProof/>
              </w:rPr>
            </w:r>
            <w:r>
              <w:rPr>
                <w:noProof/>
                <w:webHidden/>
              </w:rPr>
              <w:fldChar w:fldCharType="separate"/>
            </w:r>
            <w:r w:rsidR="006463D3">
              <w:rPr>
                <w:noProof/>
                <w:webHidden/>
              </w:rPr>
              <w:t>7</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5" w:history="1">
            <w:r w:rsidR="00346E05" w:rsidRPr="00B979AE">
              <w:rPr>
                <w:rStyle w:val="Hyperlink"/>
                <w:rFonts w:ascii="Times New Roman" w:hAnsi="Times New Roman"/>
                <w:noProof/>
              </w:rPr>
              <w:t>Executive Summary</w:t>
            </w:r>
            <w:r w:rsidR="00346E05">
              <w:rPr>
                <w:noProof/>
                <w:webHidden/>
              </w:rPr>
              <w:tab/>
            </w:r>
            <w:r>
              <w:rPr>
                <w:noProof/>
                <w:webHidden/>
              </w:rPr>
              <w:fldChar w:fldCharType="begin"/>
            </w:r>
            <w:r w:rsidR="00346E05">
              <w:rPr>
                <w:noProof/>
                <w:webHidden/>
              </w:rPr>
              <w:instrText xml:space="preserve"> PAGEREF _Toc358560925 \h </w:instrText>
            </w:r>
            <w:r w:rsidR="006463D3">
              <w:rPr>
                <w:noProof/>
              </w:rPr>
            </w:r>
            <w:r>
              <w:rPr>
                <w:noProof/>
                <w:webHidden/>
              </w:rPr>
              <w:fldChar w:fldCharType="separate"/>
            </w:r>
            <w:r w:rsidR="006463D3">
              <w:rPr>
                <w:noProof/>
                <w:webHidden/>
              </w:rPr>
              <w:t>8</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6" w:history="1">
            <w:r w:rsidR="00346E05" w:rsidRPr="00B979AE">
              <w:rPr>
                <w:rStyle w:val="Hyperlink"/>
                <w:rFonts w:ascii="Times New Roman" w:hAnsi="Times New Roman"/>
                <w:noProof/>
              </w:rPr>
              <w:t>INTRODUCTION</w:t>
            </w:r>
            <w:r w:rsidR="00346E05">
              <w:rPr>
                <w:noProof/>
                <w:webHidden/>
              </w:rPr>
              <w:tab/>
            </w:r>
            <w:r>
              <w:rPr>
                <w:noProof/>
                <w:webHidden/>
              </w:rPr>
              <w:fldChar w:fldCharType="begin"/>
            </w:r>
            <w:r w:rsidR="00346E05">
              <w:rPr>
                <w:noProof/>
                <w:webHidden/>
              </w:rPr>
              <w:instrText xml:space="preserve"> PAGEREF _Toc358560926 \h </w:instrText>
            </w:r>
            <w:r w:rsidR="006463D3">
              <w:rPr>
                <w:noProof/>
              </w:rPr>
            </w:r>
            <w:r>
              <w:rPr>
                <w:noProof/>
                <w:webHidden/>
              </w:rPr>
              <w:fldChar w:fldCharType="separate"/>
            </w:r>
            <w:r w:rsidR="006463D3">
              <w:rPr>
                <w:noProof/>
                <w:webHidden/>
              </w:rPr>
              <w:t>10</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7" w:history="1">
            <w:r w:rsidR="00346E05" w:rsidRPr="00B979AE">
              <w:rPr>
                <w:rStyle w:val="Hyperlink"/>
                <w:rFonts w:ascii="Times New Roman" w:hAnsi="Times New Roman"/>
                <w:noProof/>
              </w:rPr>
              <w:t>OBJECTIVES</w:t>
            </w:r>
            <w:r w:rsidR="00346E05">
              <w:rPr>
                <w:noProof/>
                <w:webHidden/>
              </w:rPr>
              <w:tab/>
            </w:r>
            <w:r>
              <w:rPr>
                <w:noProof/>
                <w:webHidden/>
              </w:rPr>
              <w:fldChar w:fldCharType="begin"/>
            </w:r>
            <w:r w:rsidR="00346E05">
              <w:rPr>
                <w:noProof/>
                <w:webHidden/>
              </w:rPr>
              <w:instrText xml:space="preserve"> PAGEREF _Toc358560927 \h </w:instrText>
            </w:r>
            <w:r w:rsidR="006463D3">
              <w:rPr>
                <w:noProof/>
              </w:rPr>
            </w:r>
            <w:r>
              <w:rPr>
                <w:noProof/>
                <w:webHidden/>
              </w:rPr>
              <w:fldChar w:fldCharType="separate"/>
            </w:r>
            <w:r w:rsidR="006463D3">
              <w:rPr>
                <w:noProof/>
                <w:webHidden/>
              </w:rPr>
              <w:t>11</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28" w:history="1">
            <w:r w:rsidR="00346E05" w:rsidRPr="00B979AE">
              <w:rPr>
                <w:rStyle w:val="Hyperlink"/>
                <w:rFonts w:ascii="Times New Roman" w:hAnsi="Times New Roman"/>
                <w:noProof/>
              </w:rPr>
              <w:t>METHODOLOGY AND MATERIALS</w:t>
            </w:r>
            <w:r w:rsidR="00346E05">
              <w:rPr>
                <w:noProof/>
                <w:webHidden/>
              </w:rPr>
              <w:tab/>
            </w:r>
            <w:r>
              <w:rPr>
                <w:noProof/>
                <w:webHidden/>
              </w:rPr>
              <w:fldChar w:fldCharType="begin"/>
            </w:r>
            <w:r w:rsidR="00346E05">
              <w:rPr>
                <w:noProof/>
                <w:webHidden/>
              </w:rPr>
              <w:instrText xml:space="preserve"> PAGEREF _Toc358560928 \h </w:instrText>
            </w:r>
            <w:r w:rsidR="006463D3">
              <w:rPr>
                <w:noProof/>
              </w:rPr>
            </w:r>
            <w:r>
              <w:rPr>
                <w:noProof/>
                <w:webHidden/>
              </w:rPr>
              <w:fldChar w:fldCharType="separate"/>
            </w:r>
            <w:r w:rsidR="006463D3">
              <w:rPr>
                <w:noProof/>
                <w:webHidden/>
              </w:rPr>
              <w:t>11</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29" w:history="1">
            <w:r w:rsidR="00346E05" w:rsidRPr="00B979AE">
              <w:rPr>
                <w:rStyle w:val="Hyperlink"/>
                <w:rFonts w:ascii="Times New Roman" w:hAnsi="Times New Roman"/>
                <w:noProof/>
              </w:rPr>
              <w:t>Materials</w:t>
            </w:r>
            <w:r w:rsidR="00346E05">
              <w:rPr>
                <w:noProof/>
                <w:webHidden/>
              </w:rPr>
              <w:tab/>
            </w:r>
            <w:r>
              <w:rPr>
                <w:noProof/>
                <w:webHidden/>
              </w:rPr>
              <w:fldChar w:fldCharType="begin"/>
            </w:r>
            <w:r w:rsidR="00346E05">
              <w:rPr>
                <w:noProof/>
                <w:webHidden/>
              </w:rPr>
              <w:instrText xml:space="preserve"> PAGEREF _Toc358560929 \h </w:instrText>
            </w:r>
            <w:r w:rsidR="006463D3">
              <w:rPr>
                <w:noProof/>
              </w:rPr>
            </w:r>
            <w:r>
              <w:rPr>
                <w:noProof/>
                <w:webHidden/>
              </w:rPr>
              <w:fldChar w:fldCharType="separate"/>
            </w:r>
            <w:r w:rsidR="006463D3">
              <w:rPr>
                <w:noProof/>
                <w:webHidden/>
              </w:rPr>
              <w:t>11</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0" w:history="1">
            <w:r w:rsidR="00346E05" w:rsidRPr="00B979AE">
              <w:rPr>
                <w:rStyle w:val="Hyperlink"/>
                <w:rFonts w:ascii="Times New Roman" w:hAnsi="Times New Roman"/>
                <w:noProof/>
              </w:rPr>
              <w:t>Training survey workforce</w:t>
            </w:r>
            <w:r w:rsidR="00346E05">
              <w:rPr>
                <w:noProof/>
                <w:webHidden/>
              </w:rPr>
              <w:tab/>
            </w:r>
            <w:r>
              <w:rPr>
                <w:noProof/>
                <w:webHidden/>
              </w:rPr>
              <w:fldChar w:fldCharType="begin"/>
            </w:r>
            <w:r w:rsidR="00346E05">
              <w:rPr>
                <w:noProof/>
                <w:webHidden/>
              </w:rPr>
              <w:instrText xml:space="preserve"> PAGEREF _Toc358560930 \h </w:instrText>
            </w:r>
            <w:r w:rsidR="006463D3">
              <w:rPr>
                <w:noProof/>
              </w:rPr>
            </w:r>
            <w:r>
              <w:rPr>
                <w:noProof/>
                <w:webHidden/>
              </w:rPr>
              <w:fldChar w:fldCharType="separate"/>
            </w:r>
            <w:r w:rsidR="006463D3">
              <w:rPr>
                <w:noProof/>
                <w:webHidden/>
              </w:rPr>
              <w:t>12</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1" w:history="1">
            <w:r w:rsidR="00346E05" w:rsidRPr="00B979AE">
              <w:rPr>
                <w:rStyle w:val="Hyperlink"/>
                <w:rFonts w:ascii="Times New Roman" w:hAnsi="Times New Roman"/>
                <w:noProof/>
              </w:rPr>
              <w:t>Data Collection</w:t>
            </w:r>
            <w:r w:rsidR="00346E05">
              <w:rPr>
                <w:noProof/>
                <w:webHidden/>
              </w:rPr>
              <w:tab/>
            </w:r>
            <w:r>
              <w:rPr>
                <w:noProof/>
                <w:webHidden/>
              </w:rPr>
              <w:fldChar w:fldCharType="begin"/>
            </w:r>
            <w:r w:rsidR="00346E05">
              <w:rPr>
                <w:noProof/>
                <w:webHidden/>
              </w:rPr>
              <w:instrText xml:space="preserve"> PAGEREF _Toc358560931 \h </w:instrText>
            </w:r>
            <w:r w:rsidR="006463D3">
              <w:rPr>
                <w:noProof/>
              </w:rPr>
            </w:r>
            <w:r>
              <w:rPr>
                <w:noProof/>
                <w:webHidden/>
              </w:rPr>
              <w:fldChar w:fldCharType="separate"/>
            </w:r>
            <w:r w:rsidR="006463D3">
              <w:rPr>
                <w:noProof/>
                <w:webHidden/>
              </w:rPr>
              <w:t>12</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2" w:history="1">
            <w:r w:rsidR="00346E05" w:rsidRPr="00B979AE">
              <w:rPr>
                <w:rStyle w:val="Hyperlink"/>
                <w:rFonts w:ascii="Times New Roman" w:hAnsi="Times New Roman"/>
                <w:noProof/>
              </w:rPr>
              <w:t>Data entry and analysis</w:t>
            </w:r>
            <w:r w:rsidR="00346E05">
              <w:rPr>
                <w:noProof/>
                <w:webHidden/>
              </w:rPr>
              <w:tab/>
            </w:r>
            <w:r>
              <w:rPr>
                <w:noProof/>
                <w:webHidden/>
              </w:rPr>
              <w:fldChar w:fldCharType="begin"/>
            </w:r>
            <w:r w:rsidR="00346E05">
              <w:rPr>
                <w:noProof/>
                <w:webHidden/>
              </w:rPr>
              <w:instrText xml:space="preserve"> PAGEREF _Toc358560932 \h </w:instrText>
            </w:r>
            <w:r w:rsidR="006463D3">
              <w:rPr>
                <w:noProof/>
              </w:rPr>
            </w:r>
            <w:r>
              <w:rPr>
                <w:noProof/>
                <w:webHidden/>
              </w:rPr>
              <w:fldChar w:fldCharType="separate"/>
            </w:r>
            <w:r w:rsidR="006463D3">
              <w:rPr>
                <w:noProof/>
                <w:webHidden/>
              </w:rPr>
              <w:t>12</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33" w:history="1">
            <w:r w:rsidR="00346E05" w:rsidRPr="00B979AE">
              <w:rPr>
                <w:rStyle w:val="Hyperlink"/>
                <w:rFonts w:ascii="Times New Roman" w:hAnsi="Times New Roman"/>
                <w:noProof/>
              </w:rPr>
              <w:t>FINDINGS</w:t>
            </w:r>
            <w:r w:rsidR="00346E05">
              <w:rPr>
                <w:noProof/>
                <w:webHidden/>
              </w:rPr>
              <w:tab/>
            </w:r>
            <w:r>
              <w:rPr>
                <w:noProof/>
                <w:webHidden/>
              </w:rPr>
              <w:fldChar w:fldCharType="begin"/>
            </w:r>
            <w:r w:rsidR="00346E05">
              <w:rPr>
                <w:noProof/>
                <w:webHidden/>
              </w:rPr>
              <w:instrText xml:space="preserve"> PAGEREF _Toc358560933 \h </w:instrText>
            </w:r>
            <w:r w:rsidR="006463D3">
              <w:rPr>
                <w:noProof/>
              </w:rPr>
            </w:r>
            <w:r>
              <w:rPr>
                <w:noProof/>
                <w:webHidden/>
              </w:rPr>
              <w:fldChar w:fldCharType="separate"/>
            </w:r>
            <w:r w:rsidR="006463D3">
              <w:rPr>
                <w:noProof/>
                <w:webHidden/>
              </w:rPr>
              <w:t>13</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34" w:history="1">
            <w:r w:rsidR="00346E05" w:rsidRPr="00B979AE">
              <w:rPr>
                <w:rStyle w:val="Hyperlink"/>
                <w:rFonts w:ascii="Times New Roman" w:hAnsi="Times New Roman"/>
                <w:noProof/>
              </w:rPr>
              <w:t>Community Health Volunteers</w:t>
            </w:r>
            <w:r w:rsidR="00346E05">
              <w:rPr>
                <w:noProof/>
                <w:webHidden/>
              </w:rPr>
              <w:tab/>
            </w:r>
            <w:r>
              <w:rPr>
                <w:noProof/>
                <w:webHidden/>
              </w:rPr>
              <w:fldChar w:fldCharType="begin"/>
            </w:r>
            <w:r w:rsidR="00346E05">
              <w:rPr>
                <w:noProof/>
                <w:webHidden/>
              </w:rPr>
              <w:instrText xml:space="preserve"> PAGEREF _Toc358560934 \h </w:instrText>
            </w:r>
            <w:r w:rsidR="006463D3">
              <w:rPr>
                <w:noProof/>
              </w:rPr>
            </w:r>
            <w:r>
              <w:rPr>
                <w:noProof/>
                <w:webHidden/>
              </w:rPr>
              <w:fldChar w:fldCharType="separate"/>
            </w:r>
            <w:r w:rsidR="006463D3">
              <w:rPr>
                <w:noProof/>
                <w:webHidden/>
              </w:rPr>
              <w:t>13</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5" w:history="1">
            <w:r w:rsidR="00346E05" w:rsidRPr="00B979AE">
              <w:rPr>
                <w:rStyle w:val="Hyperlink"/>
                <w:rFonts w:ascii="Times New Roman" w:hAnsi="Times New Roman"/>
                <w:noProof/>
                <w:kern w:val="24"/>
              </w:rPr>
              <w:t>Types of CHVs enumerated</w:t>
            </w:r>
            <w:r w:rsidR="00346E05">
              <w:rPr>
                <w:noProof/>
                <w:webHidden/>
              </w:rPr>
              <w:tab/>
            </w:r>
            <w:r>
              <w:rPr>
                <w:noProof/>
                <w:webHidden/>
              </w:rPr>
              <w:fldChar w:fldCharType="begin"/>
            </w:r>
            <w:r w:rsidR="00346E05">
              <w:rPr>
                <w:noProof/>
                <w:webHidden/>
              </w:rPr>
              <w:instrText xml:space="preserve"> PAGEREF _Toc358560935 \h </w:instrText>
            </w:r>
            <w:r w:rsidR="006463D3">
              <w:rPr>
                <w:noProof/>
              </w:rPr>
            </w:r>
            <w:r>
              <w:rPr>
                <w:noProof/>
                <w:webHidden/>
              </w:rPr>
              <w:fldChar w:fldCharType="separate"/>
            </w:r>
            <w:r w:rsidR="006463D3">
              <w:rPr>
                <w:noProof/>
                <w:webHidden/>
              </w:rPr>
              <w:t>13</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6" w:history="1">
            <w:r w:rsidR="00346E05" w:rsidRPr="00B979AE">
              <w:rPr>
                <w:rStyle w:val="Hyperlink"/>
                <w:noProof/>
              </w:rPr>
              <w:t>gCHVs by gender</w:t>
            </w:r>
            <w:r w:rsidR="00346E05">
              <w:rPr>
                <w:noProof/>
                <w:webHidden/>
              </w:rPr>
              <w:tab/>
            </w:r>
            <w:r>
              <w:rPr>
                <w:noProof/>
                <w:webHidden/>
              </w:rPr>
              <w:fldChar w:fldCharType="begin"/>
            </w:r>
            <w:r w:rsidR="00346E05">
              <w:rPr>
                <w:noProof/>
                <w:webHidden/>
              </w:rPr>
              <w:instrText xml:space="preserve"> PAGEREF _Toc358560936 \h </w:instrText>
            </w:r>
            <w:r w:rsidR="006463D3">
              <w:rPr>
                <w:noProof/>
              </w:rPr>
            </w:r>
            <w:r>
              <w:rPr>
                <w:noProof/>
                <w:webHidden/>
              </w:rPr>
              <w:fldChar w:fldCharType="separate"/>
            </w:r>
            <w:r w:rsidR="006463D3">
              <w:rPr>
                <w:noProof/>
                <w:webHidden/>
              </w:rPr>
              <w:t>15</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7" w:history="1">
            <w:r w:rsidR="00346E05" w:rsidRPr="00B979AE">
              <w:rPr>
                <w:rStyle w:val="Hyperlink"/>
                <w:noProof/>
              </w:rPr>
              <w:t>Education level of gCHV</w:t>
            </w:r>
            <w:r w:rsidR="00346E05">
              <w:rPr>
                <w:noProof/>
                <w:webHidden/>
              </w:rPr>
              <w:tab/>
            </w:r>
            <w:r>
              <w:rPr>
                <w:noProof/>
                <w:webHidden/>
              </w:rPr>
              <w:fldChar w:fldCharType="begin"/>
            </w:r>
            <w:r w:rsidR="00346E05">
              <w:rPr>
                <w:noProof/>
                <w:webHidden/>
              </w:rPr>
              <w:instrText xml:space="preserve"> PAGEREF _Toc358560937 \h </w:instrText>
            </w:r>
            <w:r w:rsidR="006463D3">
              <w:rPr>
                <w:noProof/>
              </w:rPr>
            </w:r>
            <w:r>
              <w:rPr>
                <w:noProof/>
                <w:webHidden/>
              </w:rPr>
              <w:fldChar w:fldCharType="separate"/>
            </w:r>
            <w:r w:rsidR="006463D3">
              <w:rPr>
                <w:noProof/>
                <w:webHidden/>
              </w:rPr>
              <w:t>16</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8" w:history="1">
            <w:r w:rsidR="00346E05" w:rsidRPr="00B979AE">
              <w:rPr>
                <w:rStyle w:val="Hyperlink"/>
                <w:noProof/>
              </w:rPr>
              <w:t>Age distribution of gCHVs and TTMs</w:t>
            </w:r>
            <w:r w:rsidR="00346E05">
              <w:rPr>
                <w:noProof/>
                <w:webHidden/>
              </w:rPr>
              <w:tab/>
            </w:r>
            <w:r>
              <w:rPr>
                <w:noProof/>
                <w:webHidden/>
              </w:rPr>
              <w:fldChar w:fldCharType="begin"/>
            </w:r>
            <w:r w:rsidR="00346E05">
              <w:rPr>
                <w:noProof/>
                <w:webHidden/>
              </w:rPr>
              <w:instrText xml:space="preserve"> PAGEREF _Toc358560938 \h </w:instrText>
            </w:r>
            <w:r w:rsidR="006463D3">
              <w:rPr>
                <w:noProof/>
              </w:rPr>
            </w:r>
            <w:r>
              <w:rPr>
                <w:noProof/>
                <w:webHidden/>
              </w:rPr>
              <w:fldChar w:fldCharType="separate"/>
            </w:r>
            <w:r w:rsidR="006463D3">
              <w:rPr>
                <w:noProof/>
                <w:webHidden/>
              </w:rPr>
              <w:t>17</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39" w:history="1">
            <w:r w:rsidR="00346E05" w:rsidRPr="00B979AE">
              <w:rPr>
                <w:rStyle w:val="Hyperlink"/>
                <w:noProof/>
              </w:rPr>
              <w:t>Distribution  of CHVs by year of selection</w:t>
            </w:r>
            <w:r w:rsidR="00346E05">
              <w:rPr>
                <w:noProof/>
                <w:webHidden/>
              </w:rPr>
              <w:tab/>
            </w:r>
            <w:r>
              <w:rPr>
                <w:noProof/>
                <w:webHidden/>
              </w:rPr>
              <w:fldChar w:fldCharType="begin"/>
            </w:r>
            <w:r w:rsidR="00346E05">
              <w:rPr>
                <w:noProof/>
                <w:webHidden/>
              </w:rPr>
              <w:instrText xml:space="preserve"> PAGEREF _Toc358560939 \h </w:instrText>
            </w:r>
            <w:r w:rsidR="006463D3">
              <w:rPr>
                <w:noProof/>
              </w:rPr>
            </w:r>
            <w:r>
              <w:rPr>
                <w:noProof/>
                <w:webHidden/>
              </w:rPr>
              <w:fldChar w:fldCharType="separate"/>
            </w:r>
            <w:r w:rsidR="006463D3">
              <w:rPr>
                <w:noProof/>
                <w:webHidden/>
              </w:rPr>
              <w:t>18</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0" w:history="1">
            <w:r w:rsidR="00346E05" w:rsidRPr="00B979AE">
              <w:rPr>
                <w:rStyle w:val="Hyperlink"/>
                <w:noProof/>
              </w:rPr>
              <w:t>Method of selection of gCHV by counties.</w:t>
            </w:r>
            <w:r w:rsidR="00346E05">
              <w:rPr>
                <w:noProof/>
                <w:webHidden/>
              </w:rPr>
              <w:tab/>
            </w:r>
            <w:r>
              <w:rPr>
                <w:noProof/>
                <w:webHidden/>
              </w:rPr>
              <w:fldChar w:fldCharType="begin"/>
            </w:r>
            <w:r w:rsidR="00346E05">
              <w:rPr>
                <w:noProof/>
                <w:webHidden/>
              </w:rPr>
              <w:instrText xml:space="preserve"> PAGEREF _Toc358560940 \h </w:instrText>
            </w:r>
            <w:r w:rsidR="006463D3">
              <w:rPr>
                <w:noProof/>
              </w:rPr>
            </w:r>
            <w:r>
              <w:rPr>
                <w:noProof/>
                <w:webHidden/>
              </w:rPr>
              <w:fldChar w:fldCharType="separate"/>
            </w:r>
            <w:r w:rsidR="006463D3">
              <w:rPr>
                <w:noProof/>
                <w:webHidden/>
              </w:rPr>
              <w:t>18</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1" w:history="1">
            <w:r w:rsidR="00346E05" w:rsidRPr="00B979AE">
              <w:rPr>
                <w:rStyle w:val="Hyperlink"/>
                <w:noProof/>
              </w:rPr>
              <w:t>Training received by general Community Health Volunteers (gCHVs)</w:t>
            </w:r>
            <w:r w:rsidR="00346E05">
              <w:rPr>
                <w:noProof/>
                <w:webHidden/>
              </w:rPr>
              <w:tab/>
            </w:r>
            <w:r>
              <w:rPr>
                <w:noProof/>
                <w:webHidden/>
              </w:rPr>
              <w:fldChar w:fldCharType="begin"/>
            </w:r>
            <w:r w:rsidR="00346E05">
              <w:rPr>
                <w:noProof/>
                <w:webHidden/>
              </w:rPr>
              <w:instrText xml:space="preserve"> PAGEREF _Toc358560941 \h </w:instrText>
            </w:r>
            <w:r w:rsidR="006463D3">
              <w:rPr>
                <w:noProof/>
              </w:rPr>
            </w:r>
            <w:r>
              <w:rPr>
                <w:noProof/>
                <w:webHidden/>
              </w:rPr>
              <w:fldChar w:fldCharType="separate"/>
            </w:r>
            <w:r w:rsidR="006463D3">
              <w:rPr>
                <w:noProof/>
                <w:webHidden/>
              </w:rPr>
              <w:t>19</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2" w:history="1">
            <w:r w:rsidR="00346E05" w:rsidRPr="00B979AE">
              <w:rPr>
                <w:rStyle w:val="Hyperlink"/>
                <w:noProof/>
              </w:rPr>
              <w:t>Training received by TTMs</w:t>
            </w:r>
            <w:r w:rsidR="00346E05">
              <w:rPr>
                <w:noProof/>
                <w:webHidden/>
              </w:rPr>
              <w:tab/>
            </w:r>
            <w:r>
              <w:rPr>
                <w:noProof/>
                <w:webHidden/>
              </w:rPr>
              <w:fldChar w:fldCharType="begin"/>
            </w:r>
            <w:r w:rsidR="00346E05">
              <w:rPr>
                <w:noProof/>
                <w:webHidden/>
              </w:rPr>
              <w:instrText xml:space="preserve"> PAGEREF _Toc358560942 \h </w:instrText>
            </w:r>
            <w:r w:rsidR="006463D3">
              <w:rPr>
                <w:noProof/>
              </w:rPr>
            </w:r>
            <w:r>
              <w:rPr>
                <w:noProof/>
                <w:webHidden/>
              </w:rPr>
              <w:fldChar w:fldCharType="separate"/>
            </w:r>
            <w:r w:rsidR="006463D3">
              <w:rPr>
                <w:noProof/>
                <w:webHidden/>
              </w:rPr>
              <w:t>22</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3" w:history="1">
            <w:r w:rsidR="00346E05" w:rsidRPr="00B979AE">
              <w:rPr>
                <w:rStyle w:val="Hyperlink"/>
                <w:noProof/>
              </w:rPr>
              <w:t>Various gear and supplies received by gCHVs</w:t>
            </w:r>
            <w:r w:rsidR="00346E05">
              <w:rPr>
                <w:noProof/>
                <w:webHidden/>
              </w:rPr>
              <w:tab/>
            </w:r>
            <w:r>
              <w:rPr>
                <w:noProof/>
                <w:webHidden/>
              </w:rPr>
              <w:fldChar w:fldCharType="begin"/>
            </w:r>
            <w:r w:rsidR="00346E05">
              <w:rPr>
                <w:noProof/>
                <w:webHidden/>
              </w:rPr>
              <w:instrText xml:space="preserve"> PAGEREF _Toc358560943 \h </w:instrText>
            </w:r>
            <w:r w:rsidR="006463D3">
              <w:rPr>
                <w:noProof/>
              </w:rPr>
            </w:r>
            <w:r>
              <w:rPr>
                <w:noProof/>
                <w:webHidden/>
              </w:rPr>
              <w:fldChar w:fldCharType="separate"/>
            </w:r>
            <w:r w:rsidR="006463D3">
              <w:rPr>
                <w:noProof/>
                <w:webHidden/>
              </w:rPr>
              <w:t>24</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4" w:history="1">
            <w:r w:rsidR="00346E05" w:rsidRPr="00B979AE">
              <w:rPr>
                <w:rStyle w:val="Hyperlink"/>
                <w:noProof/>
              </w:rPr>
              <w:t>gCHV community coverage</w:t>
            </w:r>
            <w:r w:rsidR="00346E05">
              <w:rPr>
                <w:noProof/>
                <w:webHidden/>
              </w:rPr>
              <w:tab/>
            </w:r>
            <w:r>
              <w:rPr>
                <w:noProof/>
                <w:webHidden/>
              </w:rPr>
              <w:fldChar w:fldCharType="begin"/>
            </w:r>
            <w:r w:rsidR="00346E05">
              <w:rPr>
                <w:noProof/>
                <w:webHidden/>
              </w:rPr>
              <w:instrText xml:space="preserve"> PAGEREF _Toc358560944 \h </w:instrText>
            </w:r>
            <w:r w:rsidR="006463D3">
              <w:rPr>
                <w:noProof/>
              </w:rPr>
            </w:r>
            <w:r>
              <w:rPr>
                <w:noProof/>
                <w:webHidden/>
              </w:rPr>
              <w:fldChar w:fldCharType="separate"/>
            </w:r>
            <w:r w:rsidR="006463D3">
              <w:rPr>
                <w:noProof/>
                <w:webHidden/>
              </w:rPr>
              <w:t>25</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5" w:history="1">
            <w:r w:rsidR="00346E05" w:rsidRPr="00B979AE">
              <w:rPr>
                <w:rStyle w:val="Hyperlink"/>
                <w:noProof/>
              </w:rPr>
              <w:t>Estimation of number of gCHVs required as per policy</w:t>
            </w:r>
            <w:r w:rsidR="00346E05">
              <w:rPr>
                <w:noProof/>
                <w:webHidden/>
              </w:rPr>
              <w:tab/>
            </w:r>
            <w:r>
              <w:rPr>
                <w:noProof/>
                <w:webHidden/>
              </w:rPr>
              <w:fldChar w:fldCharType="begin"/>
            </w:r>
            <w:r w:rsidR="00346E05">
              <w:rPr>
                <w:noProof/>
                <w:webHidden/>
              </w:rPr>
              <w:instrText xml:space="preserve"> PAGEREF _Toc358560945 \h </w:instrText>
            </w:r>
            <w:r w:rsidR="006463D3">
              <w:rPr>
                <w:noProof/>
              </w:rPr>
            </w:r>
            <w:r>
              <w:rPr>
                <w:noProof/>
                <w:webHidden/>
              </w:rPr>
              <w:fldChar w:fldCharType="separate"/>
            </w:r>
            <w:r w:rsidR="006463D3">
              <w:rPr>
                <w:noProof/>
                <w:webHidden/>
              </w:rPr>
              <w:t>26</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46" w:history="1">
            <w:r w:rsidR="00346E05" w:rsidRPr="00B979AE">
              <w:rPr>
                <w:rStyle w:val="Hyperlink"/>
                <w:noProof/>
              </w:rPr>
              <w:t>Community Health Structures</w:t>
            </w:r>
            <w:r w:rsidR="00346E05">
              <w:rPr>
                <w:noProof/>
                <w:webHidden/>
              </w:rPr>
              <w:tab/>
            </w:r>
            <w:r>
              <w:rPr>
                <w:noProof/>
                <w:webHidden/>
              </w:rPr>
              <w:fldChar w:fldCharType="begin"/>
            </w:r>
            <w:r w:rsidR="00346E05">
              <w:rPr>
                <w:noProof/>
                <w:webHidden/>
              </w:rPr>
              <w:instrText xml:space="preserve"> PAGEREF _Toc358560946 \h </w:instrText>
            </w:r>
            <w:r w:rsidR="006463D3">
              <w:rPr>
                <w:noProof/>
              </w:rPr>
            </w:r>
            <w:r>
              <w:rPr>
                <w:noProof/>
                <w:webHidden/>
              </w:rPr>
              <w:fldChar w:fldCharType="separate"/>
            </w:r>
            <w:r w:rsidR="006463D3">
              <w:rPr>
                <w:noProof/>
                <w:webHidden/>
              </w:rPr>
              <w:t>30</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7" w:history="1">
            <w:r w:rsidR="00346E05" w:rsidRPr="00B979AE">
              <w:rPr>
                <w:rStyle w:val="Hyperlink"/>
                <w:noProof/>
              </w:rPr>
              <w:t>Distribution of enumerated communities by distance from health facility</w:t>
            </w:r>
            <w:r w:rsidR="00346E05">
              <w:rPr>
                <w:noProof/>
                <w:webHidden/>
              </w:rPr>
              <w:tab/>
            </w:r>
            <w:r>
              <w:rPr>
                <w:noProof/>
                <w:webHidden/>
              </w:rPr>
              <w:fldChar w:fldCharType="begin"/>
            </w:r>
            <w:r w:rsidR="00346E05">
              <w:rPr>
                <w:noProof/>
                <w:webHidden/>
              </w:rPr>
              <w:instrText xml:space="preserve"> PAGEREF _Toc358560947 \h </w:instrText>
            </w:r>
            <w:r w:rsidR="006463D3">
              <w:rPr>
                <w:noProof/>
              </w:rPr>
            </w:r>
            <w:r>
              <w:rPr>
                <w:noProof/>
                <w:webHidden/>
              </w:rPr>
              <w:fldChar w:fldCharType="separate"/>
            </w:r>
            <w:r w:rsidR="006463D3">
              <w:rPr>
                <w:noProof/>
                <w:webHidden/>
              </w:rPr>
              <w:t>30</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8" w:history="1">
            <w:r w:rsidR="00346E05" w:rsidRPr="00B979AE">
              <w:rPr>
                <w:rStyle w:val="Hyperlink"/>
                <w:noProof/>
              </w:rPr>
              <w:t>Community health committees</w:t>
            </w:r>
            <w:r w:rsidR="00346E05">
              <w:rPr>
                <w:noProof/>
                <w:webHidden/>
              </w:rPr>
              <w:tab/>
            </w:r>
            <w:r>
              <w:rPr>
                <w:noProof/>
                <w:webHidden/>
              </w:rPr>
              <w:fldChar w:fldCharType="begin"/>
            </w:r>
            <w:r w:rsidR="00346E05">
              <w:rPr>
                <w:noProof/>
                <w:webHidden/>
              </w:rPr>
              <w:instrText xml:space="preserve"> PAGEREF _Toc358560948 \h </w:instrText>
            </w:r>
            <w:r w:rsidR="006463D3">
              <w:rPr>
                <w:noProof/>
              </w:rPr>
            </w:r>
            <w:r>
              <w:rPr>
                <w:noProof/>
                <w:webHidden/>
              </w:rPr>
              <w:fldChar w:fldCharType="separate"/>
            </w:r>
            <w:r w:rsidR="006463D3">
              <w:rPr>
                <w:noProof/>
                <w:webHidden/>
              </w:rPr>
              <w:t>31</w:t>
            </w:r>
            <w:r>
              <w:rPr>
                <w:noProof/>
                <w:webHidden/>
              </w:rPr>
              <w:fldChar w:fldCharType="end"/>
            </w:r>
          </w:hyperlink>
        </w:p>
        <w:p w:rsidR="00346E05" w:rsidRDefault="00111B41">
          <w:pPr>
            <w:pStyle w:val="TOC2"/>
            <w:tabs>
              <w:tab w:val="right" w:leader="dot" w:pos="9350"/>
            </w:tabs>
            <w:rPr>
              <w:rFonts w:asciiTheme="minorHAnsi" w:eastAsiaTheme="minorEastAsia" w:hAnsiTheme="minorHAnsi" w:cstheme="minorBidi"/>
              <w:noProof/>
            </w:rPr>
          </w:pPr>
          <w:hyperlink w:anchor="_Toc358560949" w:history="1">
            <w:r w:rsidR="00346E05" w:rsidRPr="00B979AE">
              <w:rPr>
                <w:rStyle w:val="Hyperlink"/>
                <w:noProof/>
              </w:rPr>
              <w:t>Community water and sanitation situation</w:t>
            </w:r>
            <w:r w:rsidR="00346E05">
              <w:rPr>
                <w:noProof/>
                <w:webHidden/>
              </w:rPr>
              <w:tab/>
            </w:r>
            <w:r>
              <w:rPr>
                <w:noProof/>
                <w:webHidden/>
              </w:rPr>
              <w:fldChar w:fldCharType="begin"/>
            </w:r>
            <w:r w:rsidR="00346E05">
              <w:rPr>
                <w:noProof/>
                <w:webHidden/>
              </w:rPr>
              <w:instrText xml:space="preserve"> PAGEREF _Toc358560949 \h </w:instrText>
            </w:r>
            <w:r w:rsidR="006463D3">
              <w:rPr>
                <w:noProof/>
              </w:rPr>
            </w:r>
            <w:r>
              <w:rPr>
                <w:noProof/>
                <w:webHidden/>
              </w:rPr>
              <w:fldChar w:fldCharType="separate"/>
            </w:r>
            <w:r w:rsidR="006463D3">
              <w:rPr>
                <w:noProof/>
                <w:webHidden/>
              </w:rPr>
              <w:t>32</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0" w:history="1">
            <w:r w:rsidR="00346E05" w:rsidRPr="00B979AE">
              <w:rPr>
                <w:rStyle w:val="Hyperlink"/>
                <w:noProof/>
              </w:rPr>
              <w:t>LIMITATIONS</w:t>
            </w:r>
            <w:r w:rsidR="00346E05">
              <w:rPr>
                <w:noProof/>
                <w:webHidden/>
              </w:rPr>
              <w:tab/>
            </w:r>
            <w:r>
              <w:rPr>
                <w:noProof/>
                <w:webHidden/>
              </w:rPr>
              <w:fldChar w:fldCharType="begin"/>
            </w:r>
            <w:r w:rsidR="00346E05">
              <w:rPr>
                <w:noProof/>
                <w:webHidden/>
              </w:rPr>
              <w:instrText xml:space="preserve"> PAGEREF _Toc358560950 \h </w:instrText>
            </w:r>
            <w:r w:rsidR="006463D3">
              <w:rPr>
                <w:noProof/>
              </w:rPr>
            </w:r>
            <w:r>
              <w:rPr>
                <w:noProof/>
                <w:webHidden/>
              </w:rPr>
              <w:fldChar w:fldCharType="separate"/>
            </w:r>
            <w:r w:rsidR="006463D3">
              <w:rPr>
                <w:noProof/>
                <w:webHidden/>
              </w:rPr>
              <w:t>34</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1" w:history="1">
            <w:r w:rsidR="00346E05" w:rsidRPr="00B979AE">
              <w:rPr>
                <w:rStyle w:val="Hyperlink"/>
                <w:noProof/>
              </w:rPr>
              <w:t>REFERENCES</w:t>
            </w:r>
            <w:r w:rsidR="00346E05">
              <w:rPr>
                <w:noProof/>
                <w:webHidden/>
              </w:rPr>
              <w:tab/>
            </w:r>
            <w:r>
              <w:rPr>
                <w:noProof/>
                <w:webHidden/>
              </w:rPr>
              <w:fldChar w:fldCharType="begin"/>
            </w:r>
            <w:r w:rsidR="00346E05">
              <w:rPr>
                <w:noProof/>
                <w:webHidden/>
              </w:rPr>
              <w:instrText xml:space="preserve"> PAGEREF _Toc358560951 \h </w:instrText>
            </w:r>
            <w:r w:rsidR="006463D3">
              <w:rPr>
                <w:noProof/>
              </w:rPr>
            </w:r>
            <w:r>
              <w:rPr>
                <w:noProof/>
                <w:webHidden/>
              </w:rPr>
              <w:fldChar w:fldCharType="separate"/>
            </w:r>
            <w:r w:rsidR="006463D3">
              <w:rPr>
                <w:noProof/>
                <w:webHidden/>
              </w:rPr>
              <w:t>36</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2" w:history="1">
            <w:r w:rsidR="00346E05" w:rsidRPr="00B979AE">
              <w:rPr>
                <w:rStyle w:val="Hyperlink"/>
                <w:noProof/>
              </w:rPr>
              <w:t>APPENDIX – A: Community Health Volunteer (CHV) Profile Form</w:t>
            </w:r>
            <w:r w:rsidR="00346E05">
              <w:rPr>
                <w:noProof/>
                <w:webHidden/>
              </w:rPr>
              <w:tab/>
            </w:r>
            <w:r>
              <w:rPr>
                <w:noProof/>
                <w:webHidden/>
              </w:rPr>
              <w:fldChar w:fldCharType="begin"/>
            </w:r>
            <w:r w:rsidR="00346E05">
              <w:rPr>
                <w:noProof/>
                <w:webHidden/>
              </w:rPr>
              <w:instrText xml:space="preserve"> PAGEREF _Toc358560952 \h </w:instrText>
            </w:r>
            <w:r w:rsidR="006463D3">
              <w:rPr>
                <w:noProof/>
              </w:rPr>
            </w:r>
            <w:r>
              <w:rPr>
                <w:noProof/>
                <w:webHidden/>
              </w:rPr>
              <w:fldChar w:fldCharType="separate"/>
            </w:r>
            <w:r w:rsidR="006463D3">
              <w:rPr>
                <w:noProof/>
                <w:webHidden/>
              </w:rPr>
              <w:t>37</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3" w:history="1">
            <w:r w:rsidR="00346E05" w:rsidRPr="00B979AE">
              <w:rPr>
                <w:rStyle w:val="Hyperlink"/>
                <w:noProof/>
              </w:rPr>
              <w:t>APPENDIX-B: Community Profile</w:t>
            </w:r>
            <w:r w:rsidR="00346E05">
              <w:rPr>
                <w:noProof/>
                <w:webHidden/>
              </w:rPr>
              <w:tab/>
            </w:r>
            <w:r>
              <w:rPr>
                <w:noProof/>
                <w:webHidden/>
              </w:rPr>
              <w:fldChar w:fldCharType="begin"/>
            </w:r>
            <w:r w:rsidR="00346E05">
              <w:rPr>
                <w:noProof/>
                <w:webHidden/>
              </w:rPr>
              <w:instrText xml:space="preserve"> PAGEREF _Toc358560953 \h </w:instrText>
            </w:r>
            <w:r w:rsidR="006463D3">
              <w:rPr>
                <w:noProof/>
              </w:rPr>
            </w:r>
            <w:r>
              <w:rPr>
                <w:noProof/>
                <w:webHidden/>
              </w:rPr>
              <w:fldChar w:fldCharType="separate"/>
            </w:r>
            <w:r w:rsidR="006463D3">
              <w:rPr>
                <w:noProof/>
                <w:webHidden/>
              </w:rPr>
              <w:t>38</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4" w:history="1">
            <w:r w:rsidR="00346E05" w:rsidRPr="00B979AE">
              <w:rPr>
                <w:rStyle w:val="Hyperlink"/>
                <w:noProof/>
              </w:rPr>
              <w:t>APPENDIX-C: Community Health Focal Points</w:t>
            </w:r>
            <w:r w:rsidR="00346E05">
              <w:rPr>
                <w:noProof/>
                <w:webHidden/>
              </w:rPr>
              <w:tab/>
            </w:r>
            <w:r>
              <w:rPr>
                <w:noProof/>
                <w:webHidden/>
              </w:rPr>
              <w:fldChar w:fldCharType="begin"/>
            </w:r>
            <w:r w:rsidR="00346E05">
              <w:rPr>
                <w:noProof/>
                <w:webHidden/>
              </w:rPr>
              <w:instrText xml:space="preserve"> PAGEREF _Toc358560954 \h </w:instrText>
            </w:r>
            <w:r w:rsidR="006463D3">
              <w:rPr>
                <w:noProof/>
              </w:rPr>
            </w:r>
            <w:r>
              <w:rPr>
                <w:noProof/>
                <w:webHidden/>
              </w:rPr>
              <w:fldChar w:fldCharType="separate"/>
            </w:r>
            <w:r w:rsidR="006463D3">
              <w:rPr>
                <w:noProof/>
                <w:webHidden/>
              </w:rPr>
              <w:t>39</w:t>
            </w:r>
            <w:r>
              <w:rPr>
                <w:noProof/>
                <w:webHidden/>
              </w:rPr>
              <w:fldChar w:fldCharType="end"/>
            </w:r>
          </w:hyperlink>
        </w:p>
        <w:p w:rsidR="00346E05" w:rsidRDefault="00111B41">
          <w:pPr>
            <w:pStyle w:val="TOC1"/>
            <w:tabs>
              <w:tab w:val="right" w:leader="dot" w:pos="9350"/>
            </w:tabs>
            <w:rPr>
              <w:rFonts w:asciiTheme="minorHAnsi" w:eastAsiaTheme="minorEastAsia" w:hAnsiTheme="minorHAnsi" w:cstheme="minorBidi"/>
              <w:noProof/>
            </w:rPr>
          </w:pPr>
          <w:hyperlink w:anchor="_Toc358560955" w:history="1">
            <w:r w:rsidR="00346E05" w:rsidRPr="00B979AE">
              <w:rPr>
                <w:rStyle w:val="Hyperlink"/>
                <w:noProof/>
              </w:rPr>
              <w:t>APPENDIX D: List of Health Districts in Liberia</w:t>
            </w:r>
            <w:r w:rsidR="00346E05">
              <w:rPr>
                <w:noProof/>
                <w:webHidden/>
              </w:rPr>
              <w:tab/>
            </w:r>
            <w:r>
              <w:rPr>
                <w:noProof/>
                <w:webHidden/>
              </w:rPr>
              <w:fldChar w:fldCharType="begin"/>
            </w:r>
            <w:r w:rsidR="00346E05">
              <w:rPr>
                <w:noProof/>
                <w:webHidden/>
              </w:rPr>
              <w:instrText xml:space="preserve"> PAGEREF _Toc358560955 \h </w:instrText>
            </w:r>
            <w:r w:rsidR="006463D3">
              <w:rPr>
                <w:noProof/>
              </w:rPr>
            </w:r>
            <w:r>
              <w:rPr>
                <w:noProof/>
                <w:webHidden/>
              </w:rPr>
              <w:fldChar w:fldCharType="separate"/>
            </w:r>
            <w:r w:rsidR="006463D3">
              <w:rPr>
                <w:noProof/>
                <w:webHidden/>
              </w:rPr>
              <w:t>41</w:t>
            </w:r>
            <w:r>
              <w:rPr>
                <w:noProof/>
                <w:webHidden/>
              </w:rPr>
              <w:fldChar w:fldCharType="end"/>
            </w:r>
          </w:hyperlink>
        </w:p>
        <w:p w:rsidR="007813D7" w:rsidRPr="007813D7" w:rsidRDefault="00111B41">
          <w:pPr>
            <w:rPr>
              <w:rFonts w:asciiTheme="majorHAnsi" w:hAnsiTheme="majorHAnsi"/>
            </w:rPr>
          </w:pPr>
          <w:r w:rsidRPr="00936B71">
            <w:rPr>
              <w:rFonts w:ascii="Times New Roman" w:hAnsi="Times New Roman"/>
            </w:rPr>
            <w:fldChar w:fldCharType="end"/>
          </w:r>
        </w:p>
        <w:p w:rsidR="000F388D" w:rsidRPr="00936B71" w:rsidRDefault="00111B41">
          <w:pPr>
            <w:rPr>
              <w:rFonts w:ascii="Times New Roman" w:hAnsi="Times New Roman"/>
            </w:rPr>
          </w:pPr>
        </w:p>
      </w:sdtContent>
    </w:sdt>
    <w:p w:rsidR="00A002FF" w:rsidRDefault="00A002FF">
      <w:pPr>
        <w:spacing w:after="0" w:line="240" w:lineRule="auto"/>
        <w:rPr>
          <w:rFonts w:ascii="Times New Roman" w:hAnsi="Times New Roman"/>
          <w:sz w:val="24"/>
          <w:szCs w:val="24"/>
        </w:rPr>
      </w:pPr>
      <w:r>
        <w:rPr>
          <w:rFonts w:ascii="Times New Roman" w:hAnsi="Times New Roman"/>
          <w:sz w:val="24"/>
          <w:szCs w:val="24"/>
        </w:rPr>
        <w:br w:type="page"/>
      </w:r>
    </w:p>
    <w:p w:rsidR="00351B78" w:rsidRPr="00936B71" w:rsidRDefault="00351B78" w:rsidP="00055F14">
      <w:pPr>
        <w:pStyle w:val="Heading1"/>
        <w:rPr>
          <w:rFonts w:ascii="Times New Roman" w:hAnsi="Times New Roman" w:cs="Times New Roman"/>
        </w:rPr>
      </w:pPr>
      <w:bookmarkStart w:id="1" w:name="_Toc358560922"/>
      <w:r w:rsidRPr="00936B71">
        <w:rPr>
          <w:rFonts w:ascii="Times New Roman" w:hAnsi="Times New Roman" w:cs="Times New Roman"/>
        </w:rPr>
        <w:t>LIST OF TABLES</w:t>
      </w:r>
      <w:bookmarkEnd w:id="1"/>
      <w:r w:rsidRPr="00936B71">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728"/>
      </w:tblGrid>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Pr>
                <w:rFonts w:ascii="Times New Roman" w:eastAsia="Times New Roman" w:hAnsi="Times New Roman"/>
                <w:color w:val="000000"/>
                <w:sz w:val="24"/>
                <w:szCs w:val="24"/>
              </w:rPr>
              <w:t>Tables</w:t>
            </w:r>
          </w:p>
        </w:tc>
        <w:tc>
          <w:tcPr>
            <w:tcW w:w="1728" w:type="dxa"/>
          </w:tcPr>
          <w:p w:rsidR="00F95685" w:rsidRPr="00CF46AD" w:rsidRDefault="00F95685" w:rsidP="00243849">
            <w:pPr>
              <w:rPr>
                <w:rFonts w:ascii="Times New Roman" w:eastAsia="Times New Roman" w:hAnsi="Times New Roman"/>
                <w:color w:val="000000"/>
                <w:sz w:val="24"/>
                <w:szCs w:val="24"/>
              </w:rPr>
            </w:pPr>
            <w:r>
              <w:rPr>
                <w:rFonts w:ascii="Times New Roman" w:eastAsia="Times New Roman" w:hAnsi="Times New Roman"/>
                <w:color w:val="000000"/>
                <w:sz w:val="24"/>
                <w:szCs w:val="24"/>
              </w:rPr>
              <w:t>Page number</w:t>
            </w: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 </w:t>
            </w:r>
            <w:r w:rsidRPr="00CF46AD">
              <w:rPr>
                <w:rFonts w:ascii="Times New Roman" w:eastAsia="Times New Roman" w:hAnsi="Times New Roman"/>
                <w:color w:val="000000"/>
                <w:sz w:val="24"/>
                <w:szCs w:val="24"/>
              </w:rPr>
              <w:tab/>
              <w:t>Number of different types of CHVs enumerated</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2: </w:t>
            </w:r>
            <w:r w:rsidRPr="00CF46AD">
              <w:rPr>
                <w:rFonts w:ascii="Times New Roman" w:eastAsia="Times New Roman" w:hAnsi="Times New Roman"/>
                <w:color w:val="000000"/>
                <w:sz w:val="24"/>
                <w:szCs w:val="24"/>
              </w:rPr>
              <w:tab/>
              <w:t>gCHVs by gender</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3: </w:t>
            </w:r>
            <w:r w:rsidRPr="00CF46AD">
              <w:rPr>
                <w:rFonts w:ascii="Times New Roman" w:eastAsia="Times New Roman" w:hAnsi="Times New Roman"/>
                <w:color w:val="000000"/>
                <w:sz w:val="24"/>
                <w:szCs w:val="24"/>
              </w:rPr>
              <w:tab/>
              <w:t>Education levels of gCHVs by gender</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4: </w:t>
            </w:r>
            <w:r w:rsidRPr="00CF46AD">
              <w:rPr>
                <w:rFonts w:ascii="Times New Roman" w:eastAsia="Times New Roman" w:hAnsi="Times New Roman"/>
                <w:color w:val="000000"/>
                <w:sz w:val="24"/>
                <w:szCs w:val="24"/>
              </w:rPr>
              <w:tab/>
              <w:t>Age distribution of gCHV and TTM</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5: </w:t>
            </w:r>
            <w:r w:rsidRPr="00CF46AD">
              <w:rPr>
                <w:rFonts w:ascii="Times New Roman" w:eastAsia="Times New Roman" w:hAnsi="Times New Roman"/>
                <w:color w:val="000000"/>
                <w:sz w:val="24"/>
                <w:szCs w:val="24"/>
              </w:rPr>
              <w:tab/>
              <w:t>Distribution of selection of CHVs by period of years</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6: </w:t>
            </w:r>
            <w:r w:rsidRPr="00CF46AD">
              <w:rPr>
                <w:rFonts w:ascii="Times New Roman" w:eastAsia="Times New Roman" w:hAnsi="Times New Roman"/>
                <w:color w:val="000000"/>
                <w:sz w:val="24"/>
                <w:szCs w:val="24"/>
              </w:rPr>
              <w:tab/>
              <w:t>Methods of selection of gCHVs</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ind w:left="1440" w:hanging="1440"/>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7: </w:t>
            </w:r>
            <w:r w:rsidRPr="00CF46AD">
              <w:rPr>
                <w:rFonts w:ascii="Times New Roman" w:eastAsia="Times New Roman" w:hAnsi="Times New Roman"/>
                <w:color w:val="000000"/>
                <w:sz w:val="24"/>
                <w:szCs w:val="24"/>
              </w:rPr>
              <w:tab/>
              <w:t>Percentage of gCHVs who have been  trained on various subjects</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8: </w:t>
            </w:r>
            <w:r w:rsidRPr="00CF46AD">
              <w:rPr>
                <w:rFonts w:ascii="Times New Roman" w:eastAsia="Times New Roman" w:hAnsi="Times New Roman"/>
                <w:color w:val="000000"/>
                <w:sz w:val="24"/>
                <w:szCs w:val="24"/>
              </w:rPr>
              <w:tab/>
              <w:t>Percentage of TTMs who are trained on various training</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ind w:left="1440" w:hanging="1440"/>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9: </w:t>
            </w:r>
            <w:r w:rsidRPr="00CF46AD">
              <w:rPr>
                <w:rFonts w:ascii="Times New Roman" w:eastAsia="Times New Roman" w:hAnsi="Times New Roman"/>
                <w:color w:val="000000"/>
                <w:sz w:val="24"/>
                <w:szCs w:val="24"/>
              </w:rPr>
              <w:tab/>
              <w:t>Status of ever receiving of various gear and supplies by gCHVs</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10: </w:t>
            </w:r>
            <w:r w:rsidRPr="00CF46AD">
              <w:rPr>
                <w:rFonts w:ascii="Times New Roman" w:eastAsia="Times New Roman" w:hAnsi="Times New Roman"/>
                <w:color w:val="000000"/>
                <w:sz w:val="24"/>
                <w:szCs w:val="24"/>
              </w:rPr>
              <w:tab/>
              <w:t>Distribution of gCHVs and TTMs by communities</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ind w:left="1440" w:hanging="1440"/>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11: </w:t>
            </w:r>
            <w:r w:rsidRPr="00CF46AD">
              <w:rPr>
                <w:rFonts w:ascii="Times New Roman" w:eastAsia="Times New Roman" w:hAnsi="Times New Roman"/>
                <w:color w:val="000000"/>
                <w:sz w:val="24"/>
                <w:szCs w:val="24"/>
              </w:rPr>
              <w:tab/>
              <w:t>Distribution of communities by population size, distance from facility and population covered</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tabs>
                <w:tab w:val="left" w:pos="1440"/>
              </w:tabs>
              <w:ind w:left="1440" w:hanging="1440"/>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12: </w:t>
            </w:r>
            <w:r>
              <w:rPr>
                <w:rFonts w:ascii="Times New Roman" w:eastAsia="Times New Roman" w:hAnsi="Times New Roman"/>
                <w:color w:val="000000"/>
                <w:sz w:val="24"/>
                <w:szCs w:val="24"/>
              </w:rPr>
              <w:t xml:space="preserve">        </w:t>
            </w:r>
            <w:r w:rsidRPr="00CF46AD">
              <w:rPr>
                <w:rFonts w:ascii="Times New Roman" w:eastAsia="Times New Roman" w:hAnsi="Times New Roman"/>
                <w:color w:val="000000"/>
                <w:sz w:val="24"/>
                <w:szCs w:val="24"/>
              </w:rPr>
              <w:t>Estimation of gCHV requirement based on population to be covered by a gCHV</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ind w:left="1440" w:hanging="1440"/>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13: </w:t>
            </w:r>
            <w:r w:rsidRPr="00CF46AD">
              <w:rPr>
                <w:rFonts w:ascii="Times New Roman" w:eastAsia="Times New Roman" w:hAnsi="Times New Roman"/>
                <w:color w:val="000000"/>
                <w:sz w:val="24"/>
                <w:szCs w:val="24"/>
              </w:rPr>
              <w:tab/>
              <w:t>Distribution of enumerated communities by distance from health facility</w:t>
            </w:r>
          </w:p>
        </w:tc>
        <w:tc>
          <w:tcPr>
            <w:tcW w:w="1728" w:type="dxa"/>
          </w:tcPr>
          <w:p w:rsidR="00F95685" w:rsidRPr="00CF46AD" w:rsidRDefault="00F95685" w:rsidP="00243849">
            <w:pPr>
              <w:rPr>
                <w:rFonts w:ascii="Times New Roman" w:eastAsia="Times New Roman" w:hAnsi="Times New Roman"/>
                <w:color w:val="000000"/>
                <w:sz w:val="24"/>
                <w:szCs w:val="24"/>
              </w:rPr>
            </w:pPr>
          </w:p>
        </w:tc>
      </w:tr>
      <w:tr w:rsidR="00F95685" w:rsidRPr="00CF46AD">
        <w:tc>
          <w:tcPr>
            <w:tcW w:w="7848" w:type="dxa"/>
          </w:tcPr>
          <w:p w:rsidR="00F95685" w:rsidRPr="00CF46AD" w:rsidRDefault="00F95685" w:rsidP="00243849">
            <w:pPr>
              <w:spacing w:after="0" w:line="240" w:lineRule="auto"/>
              <w:ind w:left="1440" w:hanging="1440"/>
              <w:jc w:val="both"/>
              <w:rPr>
                <w:rFonts w:ascii="Times New Roman" w:eastAsia="Times New Roman" w:hAnsi="Times New Roman"/>
                <w:color w:val="000000"/>
                <w:sz w:val="24"/>
                <w:szCs w:val="24"/>
              </w:rPr>
            </w:pPr>
            <w:r w:rsidRPr="00CF46AD">
              <w:rPr>
                <w:rFonts w:ascii="Times New Roman" w:eastAsia="Times New Roman" w:hAnsi="Times New Roman"/>
                <w:color w:val="000000"/>
                <w:sz w:val="24"/>
                <w:szCs w:val="24"/>
              </w:rPr>
              <w:t xml:space="preserve">Table 14: </w:t>
            </w:r>
            <w:r w:rsidRPr="00CF46AD">
              <w:rPr>
                <w:rFonts w:ascii="Times New Roman" w:eastAsia="Times New Roman" w:hAnsi="Times New Roman"/>
                <w:color w:val="000000"/>
                <w:sz w:val="24"/>
                <w:szCs w:val="24"/>
              </w:rPr>
              <w:tab/>
              <w:t>Distribution of enumerated communities by distance from health facility</w:t>
            </w:r>
          </w:p>
        </w:tc>
        <w:tc>
          <w:tcPr>
            <w:tcW w:w="1728" w:type="dxa"/>
          </w:tcPr>
          <w:p w:rsidR="00F95685" w:rsidRPr="00CF46AD" w:rsidRDefault="00F95685" w:rsidP="00243849">
            <w:pPr>
              <w:spacing w:after="0" w:line="240" w:lineRule="auto"/>
              <w:jc w:val="both"/>
              <w:rPr>
                <w:rFonts w:ascii="Times New Roman" w:eastAsia="Times New Roman" w:hAnsi="Times New Roman"/>
                <w:color w:val="000000"/>
                <w:sz w:val="24"/>
                <w:szCs w:val="24"/>
              </w:rPr>
            </w:pPr>
          </w:p>
        </w:tc>
      </w:tr>
    </w:tbl>
    <w:p w:rsidR="00351B78" w:rsidRPr="00936B71" w:rsidRDefault="00351B78">
      <w:pPr>
        <w:spacing w:after="0" w:line="240" w:lineRule="auto"/>
        <w:rPr>
          <w:rFonts w:ascii="Times New Roman" w:hAnsi="Times New Roman"/>
          <w:sz w:val="24"/>
          <w:szCs w:val="24"/>
        </w:rPr>
      </w:pPr>
      <w:r w:rsidRPr="00936B71">
        <w:rPr>
          <w:rFonts w:ascii="Times New Roman" w:hAnsi="Times New Roman"/>
          <w:sz w:val="24"/>
          <w:szCs w:val="24"/>
        </w:rPr>
        <w:br w:type="page"/>
      </w:r>
    </w:p>
    <w:p w:rsidR="00D314A7" w:rsidRPr="00936B71" w:rsidRDefault="00D314A7" w:rsidP="00F3697E">
      <w:pPr>
        <w:pStyle w:val="Heading1"/>
        <w:rPr>
          <w:rFonts w:ascii="Times New Roman" w:hAnsi="Times New Roman" w:cs="Times New Roman"/>
        </w:rPr>
      </w:pPr>
      <w:bookmarkStart w:id="2" w:name="_Toc358560923"/>
      <w:r w:rsidRPr="00936B71">
        <w:rPr>
          <w:rFonts w:ascii="Times New Roman" w:hAnsi="Times New Roman" w:cs="Times New Roman"/>
        </w:rPr>
        <w:t>ACRONYMS</w:t>
      </w:r>
      <w:bookmarkEnd w:id="2"/>
    </w:p>
    <w:p w:rsidR="00D314A7" w:rsidRPr="00936B71" w:rsidRDefault="00D314A7" w:rsidP="00D314A7">
      <w:pPr>
        <w:spacing w:after="0"/>
        <w:rPr>
          <w:rFonts w:ascii="Times New Roman" w:hAnsi="Times New Roman"/>
          <w:sz w:val="24"/>
          <w:szCs w:val="24"/>
        </w:rPr>
      </w:pP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ARI</w:t>
      </w:r>
      <w:r w:rsidRPr="00936B71">
        <w:rPr>
          <w:rFonts w:ascii="Times New Roman" w:hAnsi="Times New Roman"/>
          <w:sz w:val="28"/>
          <w:szCs w:val="28"/>
        </w:rPr>
        <w:tab/>
      </w:r>
      <w:r w:rsidRPr="00936B71">
        <w:rPr>
          <w:rFonts w:ascii="Times New Roman" w:hAnsi="Times New Roman"/>
          <w:sz w:val="28"/>
          <w:szCs w:val="28"/>
        </w:rPr>
        <w:tab/>
        <w:t>Acute Respiratory Infection</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CBD</w:t>
      </w:r>
      <w:r w:rsidRPr="00936B71">
        <w:rPr>
          <w:rFonts w:ascii="Times New Roman" w:hAnsi="Times New Roman"/>
          <w:sz w:val="28"/>
          <w:szCs w:val="28"/>
        </w:rPr>
        <w:tab/>
      </w:r>
      <w:r w:rsidRPr="00936B71">
        <w:rPr>
          <w:rFonts w:ascii="Times New Roman" w:hAnsi="Times New Roman"/>
          <w:sz w:val="28"/>
          <w:szCs w:val="28"/>
        </w:rPr>
        <w:tab/>
        <w:t>Community Based Distributor</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CBD-FP</w:t>
      </w:r>
      <w:r w:rsidRPr="00936B71">
        <w:rPr>
          <w:rFonts w:ascii="Times New Roman" w:hAnsi="Times New Roman"/>
          <w:sz w:val="28"/>
          <w:szCs w:val="28"/>
        </w:rPr>
        <w:tab/>
        <w:t>Community Based Distribution of Family Planning</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CCM</w:t>
      </w:r>
      <w:r w:rsidRPr="00936B71">
        <w:rPr>
          <w:rFonts w:ascii="Times New Roman" w:hAnsi="Times New Roman"/>
          <w:sz w:val="28"/>
          <w:szCs w:val="28"/>
        </w:rPr>
        <w:tab/>
      </w:r>
      <w:r w:rsidRPr="00936B71">
        <w:rPr>
          <w:rFonts w:ascii="Times New Roman" w:hAnsi="Times New Roman"/>
          <w:sz w:val="28"/>
          <w:szCs w:val="28"/>
        </w:rPr>
        <w:tab/>
        <w:t>Community Case Management</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CDD</w:t>
      </w:r>
      <w:r w:rsidRPr="00936B71">
        <w:rPr>
          <w:rFonts w:ascii="Times New Roman" w:hAnsi="Times New Roman"/>
          <w:sz w:val="28"/>
          <w:szCs w:val="28"/>
        </w:rPr>
        <w:tab/>
      </w:r>
      <w:r w:rsidRPr="00936B71">
        <w:rPr>
          <w:rFonts w:ascii="Times New Roman" w:hAnsi="Times New Roman"/>
          <w:sz w:val="28"/>
          <w:szCs w:val="28"/>
        </w:rPr>
        <w:tab/>
        <w:t>Community Directed Distributor</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CHC</w:t>
      </w:r>
      <w:r w:rsidRPr="00936B71">
        <w:rPr>
          <w:rFonts w:ascii="Times New Roman" w:hAnsi="Times New Roman"/>
          <w:sz w:val="28"/>
          <w:szCs w:val="28"/>
        </w:rPr>
        <w:tab/>
      </w:r>
      <w:r w:rsidRPr="00936B71">
        <w:rPr>
          <w:rFonts w:ascii="Times New Roman" w:hAnsi="Times New Roman"/>
          <w:sz w:val="28"/>
          <w:szCs w:val="28"/>
        </w:rPr>
        <w:tab/>
        <w:t>Community Health Committee</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CHDC</w:t>
      </w:r>
      <w:r w:rsidRPr="00936B71">
        <w:rPr>
          <w:rFonts w:ascii="Times New Roman" w:hAnsi="Times New Roman"/>
          <w:sz w:val="28"/>
          <w:szCs w:val="28"/>
        </w:rPr>
        <w:tab/>
        <w:t>Community Health Development Committee</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CHDD</w:t>
      </w:r>
      <w:r>
        <w:rPr>
          <w:rFonts w:ascii="Times New Roman" w:hAnsi="Times New Roman"/>
          <w:sz w:val="28"/>
          <w:szCs w:val="28"/>
        </w:rPr>
        <w:tab/>
        <w:t>Community Health Department Director</w:t>
      </w:r>
    </w:p>
    <w:p w:rsidR="00401381" w:rsidRPr="00936B71" w:rsidRDefault="00401381" w:rsidP="00D314A7">
      <w:pPr>
        <w:spacing w:after="0"/>
        <w:rPr>
          <w:rFonts w:ascii="Times New Roman" w:hAnsi="Times New Roman"/>
          <w:sz w:val="28"/>
          <w:szCs w:val="28"/>
        </w:rPr>
      </w:pPr>
      <w:r w:rsidRPr="00936B71">
        <w:rPr>
          <w:rFonts w:ascii="Times New Roman" w:hAnsi="Times New Roman"/>
          <w:sz w:val="28"/>
          <w:szCs w:val="28"/>
        </w:rPr>
        <w:t>CHEST</w:t>
      </w:r>
      <w:r w:rsidRPr="00936B71">
        <w:rPr>
          <w:rFonts w:ascii="Times New Roman" w:hAnsi="Times New Roman"/>
          <w:sz w:val="28"/>
          <w:szCs w:val="28"/>
        </w:rPr>
        <w:tab/>
        <w:t>Community Health Education Skill Training</w:t>
      </w:r>
    </w:p>
    <w:p w:rsidR="00F84211" w:rsidRPr="00936B71" w:rsidRDefault="00F84211" w:rsidP="00D314A7">
      <w:pPr>
        <w:spacing w:after="0"/>
        <w:rPr>
          <w:rFonts w:ascii="Times New Roman" w:hAnsi="Times New Roman"/>
          <w:sz w:val="28"/>
          <w:szCs w:val="28"/>
        </w:rPr>
      </w:pPr>
      <w:r w:rsidRPr="00936B71">
        <w:rPr>
          <w:rFonts w:ascii="Times New Roman" w:hAnsi="Times New Roman"/>
          <w:sz w:val="28"/>
          <w:szCs w:val="28"/>
        </w:rPr>
        <w:t>CHSD</w:t>
      </w:r>
      <w:r w:rsidRPr="00936B71">
        <w:rPr>
          <w:rFonts w:ascii="Times New Roman" w:hAnsi="Times New Roman"/>
          <w:sz w:val="28"/>
          <w:szCs w:val="28"/>
        </w:rPr>
        <w:tab/>
        <w:t>Community Health Services Division</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CHV</w:t>
      </w:r>
      <w:r w:rsidRPr="00936B71">
        <w:rPr>
          <w:rFonts w:ascii="Times New Roman" w:hAnsi="Times New Roman"/>
          <w:sz w:val="28"/>
          <w:szCs w:val="28"/>
        </w:rPr>
        <w:tab/>
      </w:r>
      <w:r w:rsidRPr="00936B71">
        <w:rPr>
          <w:rFonts w:ascii="Times New Roman" w:hAnsi="Times New Roman"/>
          <w:sz w:val="28"/>
          <w:szCs w:val="28"/>
        </w:rPr>
        <w:tab/>
        <w:t>Community Health Volunteer</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CHFP</w:t>
      </w:r>
      <w:r>
        <w:rPr>
          <w:rFonts w:ascii="Times New Roman" w:hAnsi="Times New Roman"/>
          <w:sz w:val="28"/>
          <w:szCs w:val="28"/>
        </w:rPr>
        <w:tab/>
      </w:r>
      <w:r>
        <w:rPr>
          <w:rFonts w:ascii="Times New Roman" w:hAnsi="Times New Roman"/>
          <w:sz w:val="28"/>
          <w:szCs w:val="28"/>
        </w:rPr>
        <w:tab/>
        <w:t xml:space="preserve">Community Health Focal Person </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CLTS</w:t>
      </w:r>
      <w:r w:rsidRPr="00936B71">
        <w:rPr>
          <w:rFonts w:ascii="Times New Roman" w:hAnsi="Times New Roman"/>
          <w:sz w:val="28"/>
          <w:szCs w:val="28"/>
        </w:rPr>
        <w:tab/>
      </w:r>
      <w:r w:rsidRPr="00936B71">
        <w:rPr>
          <w:rFonts w:ascii="Times New Roman" w:hAnsi="Times New Roman"/>
          <w:sz w:val="28"/>
          <w:szCs w:val="28"/>
        </w:rPr>
        <w:tab/>
        <w:t>Community Lead Total Sanitation</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DHO</w:t>
      </w:r>
      <w:r>
        <w:rPr>
          <w:rFonts w:ascii="Times New Roman" w:hAnsi="Times New Roman"/>
          <w:sz w:val="28"/>
          <w:szCs w:val="28"/>
        </w:rPr>
        <w:tab/>
      </w:r>
      <w:r>
        <w:rPr>
          <w:rFonts w:ascii="Times New Roman" w:hAnsi="Times New Roman"/>
          <w:sz w:val="28"/>
          <w:szCs w:val="28"/>
        </w:rPr>
        <w:tab/>
        <w:t>District health officer</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DOTS</w:t>
      </w:r>
      <w:r w:rsidRPr="00936B71">
        <w:rPr>
          <w:rFonts w:ascii="Times New Roman" w:hAnsi="Times New Roman"/>
          <w:sz w:val="28"/>
          <w:szCs w:val="28"/>
        </w:rPr>
        <w:tab/>
        <w:t>Direct Observed Treatment</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ENA</w:t>
      </w:r>
      <w:r w:rsidRPr="00936B71">
        <w:rPr>
          <w:rFonts w:ascii="Times New Roman" w:hAnsi="Times New Roman"/>
          <w:sz w:val="28"/>
          <w:szCs w:val="28"/>
        </w:rPr>
        <w:tab/>
      </w:r>
      <w:r w:rsidRPr="00936B71">
        <w:rPr>
          <w:rFonts w:ascii="Times New Roman" w:hAnsi="Times New Roman"/>
          <w:sz w:val="28"/>
          <w:szCs w:val="28"/>
        </w:rPr>
        <w:tab/>
        <w:t>Essential Nutrition Action</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EPI</w:t>
      </w:r>
      <w:r>
        <w:rPr>
          <w:rFonts w:ascii="Times New Roman" w:hAnsi="Times New Roman"/>
          <w:sz w:val="28"/>
          <w:szCs w:val="28"/>
        </w:rPr>
        <w:tab/>
      </w:r>
      <w:r>
        <w:rPr>
          <w:rFonts w:ascii="Times New Roman" w:hAnsi="Times New Roman"/>
          <w:sz w:val="28"/>
          <w:szCs w:val="28"/>
        </w:rPr>
        <w:tab/>
        <w:t>Expanded Program on Immunization</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FP</w:t>
      </w:r>
      <w:r w:rsidRPr="00936B71">
        <w:rPr>
          <w:rFonts w:ascii="Times New Roman" w:hAnsi="Times New Roman"/>
          <w:sz w:val="28"/>
          <w:szCs w:val="28"/>
        </w:rPr>
        <w:tab/>
      </w:r>
      <w:r w:rsidRPr="00936B71">
        <w:rPr>
          <w:rFonts w:ascii="Times New Roman" w:hAnsi="Times New Roman"/>
          <w:sz w:val="28"/>
          <w:szCs w:val="28"/>
        </w:rPr>
        <w:tab/>
        <w:t>Family Planning</w:t>
      </w:r>
    </w:p>
    <w:p w:rsidR="00D314A7" w:rsidRPr="00936B71" w:rsidRDefault="00D314A7" w:rsidP="00D314A7">
      <w:pPr>
        <w:spacing w:after="0"/>
        <w:rPr>
          <w:rFonts w:ascii="Times New Roman" w:hAnsi="Times New Roman"/>
          <w:sz w:val="28"/>
          <w:szCs w:val="28"/>
        </w:rPr>
      </w:pPr>
      <w:proofErr w:type="gramStart"/>
      <w:r w:rsidRPr="00936B71">
        <w:rPr>
          <w:rFonts w:ascii="Times New Roman" w:hAnsi="Times New Roman"/>
          <w:sz w:val="28"/>
          <w:szCs w:val="28"/>
        </w:rPr>
        <w:t>gCHV</w:t>
      </w:r>
      <w:proofErr w:type="gramEnd"/>
      <w:r w:rsidRPr="00936B71">
        <w:rPr>
          <w:rFonts w:ascii="Times New Roman" w:hAnsi="Times New Roman"/>
          <w:sz w:val="28"/>
          <w:szCs w:val="28"/>
        </w:rPr>
        <w:tab/>
        <w:t>General Community Health Volunteers</w:t>
      </w:r>
    </w:p>
    <w:p w:rsidR="00A94F38" w:rsidRPr="00936B71" w:rsidRDefault="00A94F38" w:rsidP="00D314A7">
      <w:pPr>
        <w:spacing w:after="0"/>
        <w:rPr>
          <w:rFonts w:ascii="Times New Roman" w:hAnsi="Times New Roman"/>
          <w:sz w:val="28"/>
          <w:szCs w:val="28"/>
        </w:rPr>
      </w:pPr>
      <w:r w:rsidRPr="00936B71">
        <w:rPr>
          <w:rFonts w:ascii="Times New Roman" w:hAnsi="Times New Roman"/>
          <w:sz w:val="28"/>
          <w:szCs w:val="28"/>
        </w:rPr>
        <w:t>EPHS</w:t>
      </w:r>
      <w:r w:rsidRPr="00936B71">
        <w:rPr>
          <w:rFonts w:ascii="Times New Roman" w:hAnsi="Times New Roman"/>
          <w:sz w:val="28"/>
          <w:szCs w:val="28"/>
        </w:rPr>
        <w:tab/>
      </w:r>
      <w:r w:rsidRPr="00936B71">
        <w:rPr>
          <w:rFonts w:ascii="Times New Roman" w:hAnsi="Times New Roman"/>
          <w:sz w:val="28"/>
          <w:szCs w:val="28"/>
        </w:rPr>
        <w:tab/>
        <w:t>Essential Package of Health Services</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HBLSS</w:t>
      </w:r>
      <w:r w:rsidRPr="00936B71">
        <w:rPr>
          <w:rFonts w:ascii="Times New Roman" w:hAnsi="Times New Roman"/>
          <w:sz w:val="28"/>
          <w:szCs w:val="28"/>
        </w:rPr>
        <w:tab/>
        <w:t>Home based Life Saving Skills</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HHP</w:t>
      </w:r>
      <w:r w:rsidRPr="00936B71">
        <w:rPr>
          <w:rFonts w:ascii="Times New Roman" w:hAnsi="Times New Roman"/>
          <w:sz w:val="28"/>
          <w:szCs w:val="28"/>
        </w:rPr>
        <w:tab/>
      </w:r>
      <w:r w:rsidRPr="00936B71">
        <w:rPr>
          <w:rFonts w:ascii="Times New Roman" w:hAnsi="Times New Roman"/>
          <w:sz w:val="28"/>
          <w:szCs w:val="28"/>
        </w:rPr>
        <w:tab/>
        <w:t>Household Health Promoters</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HP</w:t>
      </w:r>
      <w:r w:rsidRPr="00936B71">
        <w:rPr>
          <w:rFonts w:ascii="Times New Roman" w:hAnsi="Times New Roman"/>
          <w:sz w:val="28"/>
          <w:szCs w:val="28"/>
        </w:rPr>
        <w:tab/>
      </w:r>
      <w:r w:rsidRPr="00936B71">
        <w:rPr>
          <w:rFonts w:ascii="Times New Roman" w:hAnsi="Times New Roman"/>
          <w:sz w:val="28"/>
          <w:szCs w:val="28"/>
        </w:rPr>
        <w:tab/>
        <w:t>Health promotion</w:t>
      </w:r>
    </w:p>
    <w:p w:rsidR="00390264" w:rsidRDefault="00390264" w:rsidP="00D314A7">
      <w:pPr>
        <w:spacing w:after="0"/>
        <w:rPr>
          <w:rFonts w:ascii="Times New Roman" w:hAnsi="Times New Roman"/>
          <w:sz w:val="28"/>
          <w:szCs w:val="28"/>
        </w:rPr>
      </w:pPr>
      <w:r>
        <w:rPr>
          <w:rFonts w:ascii="Times New Roman" w:hAnsi="Times New Roman"/>
          <w:sz w:val="28"/>
          <w:szCs w:val="28"/>
        </w:rPr>
        <w:t>HIV/AIDS</w:t>
      </w:r>
      <w:r>
        <w:rPr>
          <w:rFonts w:ascii="Times New Roman" w:hAnsi="Times New Roman"/>
          <w:sz w:val="28"/>
          <w:szCs w:val="28"/>
        </w:rPr>
        <w:tab/>
        <w:t>Human Immune Virus/Acquired Immune Deficiency Syndrome</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ITN</w:t>
      </w:r>
      <w:r>
        <w:rPr>
          <w:rFonts w:ascii="Times New Roman" w:hAnsi="Times New Roman"/>
          <w:sz w:val="28"/>
          <w:szCs w:val="28"/>
        </w:rPr>
        <w:tab/>
      </w:r>
      <w:r>
        <w:rPr>
          <w:rFonts w:ascii="Times New Roman" w:hAnsi="Times New Roman"/>
          <w:sz w:val="28"/>
          <w:szCs w:val="28"/>
        </w:rPr>
        <w:tab/>
        <w:t>Insecticide Treated Net</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MCH</w:t>
      </w:r>
      <w:r w:rsidRPr="00936B71">
        <w:rPr>
          <w:rFonts w:ascii="Times New Roman" w:hAnsi="Times New Roman"/>
          <w:sz w:val="28"/>
          <w:szCs w:val="28"/>
        </w:rPr>
        <w:tab/>
      </w:r>
      <w:r w:rsidRPr="00936B71">
        <w:rPr>
          <w:rFonts w:ascii="Times New Roman" w:hAnsi="Times New Roman"/>
          <w:sz w:val="28"/>
          <w:szCs w:val="28"/>
        </w:rPr>
        <w:tab/>
        <w:t>Maternal &amp; Child Health</w:t>
      </w:r>
    </w:p>
    <w:p w:rsidR="00A94F38" w:rsidRDefault="00A94F38" w:rsidP="00D314A7">
      <w:pPr>
        <w:spacing w:after="0"/>
        <w:rPr>
          <w:rFonts w:ascii="Times New Roman" w:hAnsi="Times New Roman"/>
          <w:sz w:val="28"/>
          <w:szCs w:val="28"/>
        </w:rPr>
      </w:pPr>
      <w:r w:rsidRPr="00936B71">
        <w:rPr>
          <w:rFonts w:ascii="Times New Roman" w:hAnsi="Times New Roman"/>
          <w:sz w:val="28"/>
          <w:szCs w:val="28"/>
        </w:rPr>
        <w:t>M</w:t>
      </w:r>
      <w:r w:rsidR="000006E6" w:rsidRPr="00936B71">
        <w:rPr>
          <w:rFonts w:ascii="Times New Roman" w:hAnsi="Times New Roman"/>
          <w:sz w:val="28"/>
          <w:szCs w:val="28"/>
        </w:rPr>
        <w:t>O</w:t>
      </w:r>
      <w:r w:rsidRPr="00936B71">
        <w:rPr>
          <w:rFonts w:ascii="Times New Roman" w:hAnsi="Times New Roman"/>
          <w:sz w:val="28"/>
          <w:szCs w:val="28"/>
        </w:rPr>
        <w:t>HSW</w:t>
      </w:r>
      <w:r w:rsidRPr="00936B71">
        <w:rPr>
          <w:rFonts w:ascii="Times New Roman" w:hAnsi="Times New Roman"/>
          <w:sz w:val="28"/>
          <w:szCs w:val="28"/>
        </w:rPr>
        <w:tab/>
        <w:t>Ministry of Health and Social Welfare</w:t>
      </w:r>
    </w:p>
    <w:p w:rsidR="00390264" w:rsidRDefault="00390264" w:rsidP="00D314A7">
      <w:pPr>
        <w:spacing w:after="0"/>
        <w:rPr>
          <w:rFonts w:ascii="Times New Roman" w:hAnsi="Times New Roman"/>
          <w:sz w:val="28"/>
          <w:szCs w:val="28"/>
        </w:rPr>
      </w:pPr>
      <w:r>
        <w:rPr>
          <w:rFonts w:ascii="Times New Roman" w:hAnsi="Times New Roman"/>
          <w:sz w:val="28"/>
          <w:szCs w:val="28"/>
        </w:rPr>
        <w:t>MDG</w:t>
      </w:r>
      <w:r>
        <w:rPr>
          <w:rFonts w:ascii="Times New Roman" w:hAnsi="Times New Roman"/>
          <w:sz w:val="28"/>
          <w:szCs w:val="28"/>
        </w:rPr>
        <w:tab/>
      </w:r>
      <w:r>
        <w:rPr>
          <w:rFonts w:ascii="Times New Roman" w:hAnsi="Times New Roman"/>
          <w:sz w:val="28"/>
          <w:szCs w:val="28"/>
        </w:rPr>
        <w:tab/>
        <w:t>Millennium Development Goal</w:t>
      </w:r>
    </w:p>
    <w:p w:rsidR="00390264" w:rsidRDefault="00390264" w:rsidP="00D314A7">
      <w:pPr>
        <w:spacing w:after="0"/>
        <w:rPr>
          <w:rFonts w:ascii="Times New Roman" w:hAnsi="Times New Roman"/>
          <w:sz w:val="28"/>
          <w:szCs w:val="28"/>
        </w:rPr>
      </w:pPr>
      <w:r>
        <w:rPr>
          <w:rFonts w:ascii="Times New Roman" w:hAnsi="Times New Roman"/>
          <w:sz w:val="28"/>
          <w:szCs w:val="28"/>
        </w:rPr>
        <w:t>NGO</w:t>
      </w:r>
      <w:r>
        <w:rPr>
          <w:rFonts w:ascii="Times New Roman" w:hAnsi="Times New Roman"/>
          <w:sz w:val="28"/>
          <w:szCs w:val="28"/>
        </w:rPr>
        <w:tab/>
      </w:r>
      <w:r>
        <w:rPr>
          <w:rFonts w:ascii="Times New Roman" w:hAnsi="Times New Roman"/>
          <w:sz w:val="28"/>
          <w:szCs w:val="28"/>
        </w:rPr>
        <w:tab/>
        <w:t>Non-Governmental Organization</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ORS</w:t>
      </w:r>
      <w:r>
        <w:rPr>
          <w:rFonts w:ascii="Times New Roman" w:hAnsi="Times New Roman"/>
          <w:sz w:val="28"/>
          <w:szCs w:val="28"/>
        </w:rPr>
        <w:tab/>
      </w:r>
      <w:r>
        <w:rPr>
          <w:rFonts w:ascii="Times New Roman" w:hAnsi="Times New Roman"/>
          <w:sz w:val="28"/>
          <w:szCs w:val="28"/>
        </w:rPr>
        <w:tab/>
        <w:t>Oral Rehydration Salt</w:t>
      </w:r>
    </w:p>
    <w:p w:rsidR="00A94F38" w:rsidRPr="00936B71" w:rsidRDefault="00A94F38" w:rsidP="00D314A7">
      <w:pPr>
        <w:spacing w:after="0"/>
        <w:rPr>
          <w:rFonts w:ascii="Times New Roman" w:hAnsi="Times New Roman"/>
          <w:sz w:val="28"/>
          <w:szCs w:val="28"/>
        </w:rPr>
      </w:pPr>
      <w:r w:rsidRPr="00936B71">
        <w:rPr>
          <w:rFonts w:ascii="Times New Roman" w:hAnsi="Times New Roman"/>
          <w:sz w:val="28"/>
          <w:szCs w:val="28"/>
        </w:rPr>
        <w:t>NHPP</w:t>
      </w:r>
      <w:r w:rsidRPr="00936B71">
        <w:rPr>
          <w:rFonts w:ascii="Times New Roman" w:hAnsi="Times New Roman"/>
          <w:sz w:val="28"/>
          <w:szCs w:val="28"/>
        </w:rPr>
        <w:tab/>
      </w:r>
      <w:r w:rsidRPr="00936B71">
        <w:rPr>
          <w:rFonts w:ascii="Times New Roman" w:hAnsi="Times New Roman"/>
          <w:sz w:val="28"/>
          <w:szCs w:val="28"/>
        </w:rPr>
        <w:tab/>
        <w:t>National Health Plan and Policy</w:t>
      </w:r>
    </w:p>
    <w:p w:rsidR="00D314A7" w:rsidRDefault="00D314A7" w:rsidP="00D314A7">
      <w:pPr>
        <w:spacing w:after="0"/>
        <w:rPr>
          <w:rFonts w:ascii="Times New Roman" w:hAnsi="Times New Roman"/>
          <w:sz w:val="28"/>
          <w:szCs w:val="28"/>
        </w:rPr>
      </w:pPr>
      <w:r w:rsidRPr="00936B71">
        <w:rPr>
          <w:rFonts w:ascii="Times New Roman" w:hAnsi="Times New Roman"/>
          <w:sz w:val="28"/>
          <w:szCs w:val="28"/>
        </w:rPr>
        <w:t>PS</w:t>
      </w:r>
      <w:r w:rsidRPr="00936B71">
        <w:rPr>
          <w:rFonts w:ascii="Times New Roman" w:hAnsi="Times New Roman"/>
          <w:sz w:val="28"/>
          <w:szCs w:val="28"/>
        </w:rPr>
        <w:tab/>
      </w:r>
      <w:r w:rsidRPr="00936B71">
        <w:rPr>
          <w:rFonts w:ascii="Times New Roman" w:hAnsi="Times New Roman"/>
          <w:sz w:val="28"/>
          <w:szCs w:val="28"/>
        </w:rPr>
        <w:tab/>
        <w:t>Peer Supervisor</w:t>
      </w:r>
    </w:p>
    <w:p w:rsidR="00390264" w:rsidRDefault="00390264" w:rsidP="00D314A7">
      <w:pPr>
        <w:spacing w:after="0"/>
        <w:rPr>
          <w:rFonts w:ascii="Times New Roman" w:hAnsi="Times New Roman"/>
          <w:sz w:val="28"/>
          <w:szCs w:val="28"/>
        </w:rPr>
      </w:pPr>
      <w:r>
        <w:rPr>
          <w:rFonts w:ascii="Times New Roman" w:hAnsi="Times New Roman"/>
          <w:sz w:val="28"/>
          <w:szCs w:val="28"/>
        </w:rPr>
        <w:t>TTM</w:t>
      </w:r>
      <w:r>
        <w:rPr>
          <w:rFonts w:ascii="Times New Roman" w:hAnsi="Times New Roman"/>
          <w:sz w:val="28"/>
          <w:szCs w:val="28"/>
        </w:rPr>
        <w:tab/>
      </w:r>
      <w:r>
        <w:rPr>
          <w:rFonts w:ascii="Times New Roman" w:hAnsi="Times New Roman"/>
          <w:sz w:val="28"/>
          <w:szCs w:val="28"/>
        </w:rPr>
        <w:tab/>
        <w:t>Trained Traditional Midwife</w:t>
      </w:r>
    </w:p>
    <w:p w:rsidR="00390264" w:rsidRDefault="00390264" w:rsidP="00D314A7">
      <w:pPr>
        <w:spacing w:after="0"/>
        <w:rPr>
          <w:rFonts w:ascii="Times New Roman" w:hAnsi="Times New Roman"/>
          <w:sz w:val="28"/>
          <w:szCs w:val="28"/>
        </w:rPr>
      </w:pPr>
      <w:r>
        <w:rPr>
          <w:rFonts w:ascii="Times New Roman" w:hAnsi="Times New Roman"/>
          <w:sz w:val="28"/>
          <w:szCs w:val="28"/>
        </w:rPr>
        <w:t>TM</w:t>
      </w:r>
      <w:r>
        <w:rPr>
          <w:rFonts w:ascii="Times New Roman" w:hAnsi="Times New Roman"/>
          <w:sz w:val="28"/>
          <w:szCs w:val="28"/>
        </w:rPr>
        <w:tab/>
      </w:r>
      <w:r>
        <w:rPr>
          <w:rFonts w:ascii="Times New Roman" w:hAnsi="Times New Roman"/>
          <w:sz w:val="28"/>
          <w:szCs w:val="28"/>
        </w:rPr>
        <w:tab/>
        <w:t>Traditional Midwife</w:t>
      </w:r>
    </w:p>
    <w:p w:rsidR="00390264" w:rsidRPr="00936B71" w:rsidRDefault="00390264" w:rsidP="00D314A7">
      <w:pPr>
        <w:spacing w:after="0"/>
        <w:rPr>
          <w:rFonts w:ascii="Times New Roman" w:hAnsi="Times New Roman"/>
          <w:sz w:val="28"/>
          <w:szCs w:val="28"/>
        </w:rPr>
      </w:pPr>
      <w:r>
        <w:rPr>
          <w:rFonts w:ascii="Times New Roman" w:hAnsi="Times New Roman"/>
          <w:sz w:val="28"/>
          <w:szCs w:val="28"/>
        </w:rPr>
        <w:t>RBHS</w:t>
      </w:r>
      <w:r>
        <w:rPr>
          <w:rFonts w:ascii="Times New Roman" w:hAnsi="Times New Roman"/>
          <w:sz w:val="28"/>
          <w:szCs w:val="28"/>
        </w:rPr>
        <w:tab/>
        <w:t>Rebuilding Basic Health Services Project</w:t>
      </w:r>
    </w:p>
    <w:p w:rsidR="00A452E6" w:rsidRPr="00936B71" w:rsidRDefault="00A452E6" w:rsidP="00D314A7">
      <w:pPr>
        <w:spacing w:after="0"/>
        <w:rPr>
          <w:rFonts w:ascii="Times New Roman" w:hAnsi="Times New Roman"/>
          <w:sz w:val="28"/>
          <w:szCs w:val="28"/>
        </w:rPr>
      </w:pPr>
      <w:r>
        <w:rPr>
          <w:rFonts w:ascii="Times New Roman" w:hAnsi="Times New Roman"/>
          <w:sz w:val="28"/>
          <w:szCs w:val="28"/>
        </w:rPr>
        <w:t>UN</w:t>
      </w:r>
      <w:r w:rsidR="00751429">
        <w:rPr>
          <w:rFonts w:ascii="Times New Roman" w:hAnsi="Times New Roman"/>
          <w:sz w:val="28"/>
          <w:szCs w:val="28"/>
        </w:rPr>
        <w:t>I</w:t>
      </w:r>
      <w:r>
        <w:rPr>
          <w:rFonts w:ascii="Times New Roman" w:hAnsi="Times New Roman"/>
          <w:sz w:val="28"/>
          <w:szCs w:val="28"/>
        </w:rPr>
        <w:t>CEF</w:t>
      </w:r>
      <w:r>
        <w:rPr>
          <w:rFonts w:ascii="Times New Roman" w:hAnsi="Times New Roman"/>
          <w:sz w:val="28"/>
          <w:szCs w:val="28"/>
        </w:rPr>
        <w:tab/>
        <w:t>United Nations International Children Emergency Fund</w:t>
      </w:r>
    </w:p>
    <w:p w:rsidR="00D314A7" w:rsidRPr="00936B71" w:rsidRDefault="00D314A7" w:rsidP="00D314A7">
      <w:pPr>
        <w:spacing w:after="0"/>
        <w:rPr>
          <w:rFonts w:ascii="Times New Roman" w:hAnsi="Times New Roman"/>
          <w:sz w:val="28"/>
          <w:szCs w:val="28"/>
        </w:rPr>
      </w:pPr>
      <w:r w:rsidRPr="00936B71">
        <w:rPr>
          <w:rFonts w:ascii="Times New Roman" w:hAnsi="Times New Roman"/>
          <w:sz w:val="28"/>
          <w:szCs w:val="28"/>
        </w:rPr>
        <w:t>WASH</w:t>
      </w:r>
      <w:r w:rsidRPr="00936B71">
        <w:rPr>
          <w:rFonts w:ascii="Times New Roman" w:hAnsi="Times New Roman"/>
          <w:sz w:val="28"/>
          <w:szCs w:val="28"/>
        </w:rPr>
        <w:tab/>
        <w:t>Water Sanitation and Hygiene</w:t>
      </w:r>
    </w:p>
    <w:p w:rsidR="00D84B7D" w:rsidRPr="00936B71" w:rsidRDefault="00D84B7D" w:rsidP="00D314A7">
      <w:pPr>
        <w:tabs>
          <w:tab w:val="left" w:pos="987"/>
        </w:tabs>
        <w:jc w:val="both"/>
        <w:rPr>
          <w:rFonts w:ascii="Times New Roman" w:hAnsi="Times New Roman"/>
          <w:b/>
          <w:sz w:val="24"/>
          <w:szCs w:val="24"/>
        </w:rPr>
      </w:pPr>
    </w:p>
    <w:p w:rsidR="00351B78" w:rsidRPr="00936B71" w:rsidRDefault="00351B78">
      <w:pPr>
        <w:spacing w:after="0" w:line="240" w:lineRule="auto"/>
        <w:rPr>
          <w:rFonts w:ascii="Times New Roman" w:eastAsiaTheme="majorEastAsia" w:hAnsi="Times New Roman"/>
          <w:b/>
          <w:bCs/>
          <w:color w:val="365F91" w:themeColor="accent1" w:themeShade="BF"/>
          <w:sz w:val="28"/>
          <w:szCs w:val="28"/>
        </w:rPr>
      </w:pPr>
      <w:r w:rsidRPr="00936B71">
        <w:rPr>
          <w:rFonts w:ascii="Times New Roman" w:hAnsi="Times New Roman"/>
        </w:rPr>
        <w:br w:type="page"/>
      </w:r>
    </w:p>
    <w:p w:rsidR="00351B78" w:rsidRPr="00936B71" w:rsidRDefault="00351B78" w:rsidP="00351B78">
      <w:pPr>
        <w:pStyle w:val="Heading1"/>
        <w:rPr>
          <w:rFonts w:ascii="Times New Roman" w:hAnsi="Times New Roman" w:cs="Times New Roman"/>
        </w:rPr>
      </w:pPr>
      <w:bookmarkStart w:id="3" w:name="_Toc358560924"/>
      <w:r w:rsidRPr="00936B71">
        <w:rPr>
          <w:rFonts w:ascii="Times New Roman" w:hAnsi="Times New Roman" w:cs="Times New Roman"/>
        </w:rPr>
        <w:t>Acknowledgement</w:t>
      </w:r>
      <w:r w:rsidR="00C705B5">
        <w:rPr>
          <w:rFonts w:ascii="Times New Roman" w:hAnsi="Times New Roman" w:cs="Times New Roman"/>
        </w:rPr>
        <w:t>s</w:t>
      </w:r>
      <w:bookmarkEnd w:id="3"/>
    </w:p>
    <w:p w:rsidR="007813D7" w:rsidRDefault="007813D7" w:rsidP="007C681C">
      <w:pPr>
        <w:spacing w:line="240" w:lineRule="auto"/>
        <w:jc w:val="both"/>
        <w:rPr>
          <w:rFonts w:ascii="Times New Roman" w:hAnsi="Times New Roman"/>
          <w:sz w:val="24"/>
          <w:szCs w:val="24"/>
        </w:rPr>
      </w:pPr>
    </w:p>
    <w:p w:rsidR="007813D7" w:rsidRPr="00936B71" w:rsidRDefault="007C681C" w:rsidP="007813D7">
      <w:pPr>
        <w:spacing w:line="240" w:lineRule="auto"/>
        <w:jc w:val="both"/>
        <w:rPr>
          <w:rFonts w:ascii="Times New Roman" w:hAnsi="Times New Roman"/>
          <w:sz w:val="24"/>
          <w:szCs w:val="24"/>
        </w:rPr>
      </w:pPr>
      <w:r w:rsidRPr="00936B71">
        <w:rPr>
          <w:rFonts w:ascii="Times New Roman" w:hAnsi="Times New Roman"/>
          <w:sz w:val="24"/>
          <w:szCs w:val="24"/>
        </w:rPr>
        <w:t xml:space="preserve">The Community Health Services Division </w:t>
      </w:r>
      <w:r w:rsidR="00C057E7">
        <w:rPr>
          <w:rFonts w:ascii="Times New Roman" w:hAnsi="Times New Roman"/>
          <w:sz w:val="24"/>
          <w:szCs w:val="24"/>
        </w:rPr>
        <w:t xml:space="preserve">(CHSD) </w:t>
      </w:r>
      <w:r w:rsidRPr="00936B71">
        <w:rPr>
          <w:rFonts w:ascii="Times New Roman" w:hAnsi="Times New Roman"/>
          <w:sz w:val="24"/>
          <w:szCs w:val="24"/>
        </w:rPr>
        <w:t xml:space="preserve">of the Ministry of Health and Social Welfare extends its sincere thanks and appreciation on behalf of the Department of Health Services to the Honorable Minister Dr. Walter T. Gwenigale and his deputies, in person of Dr. Bernice </w:t>
      </w:r>
      <w:r w:rsidR="00243849" w:rsidRPr="00A42CBE">
        <w:rPr>
          <w:rFonts w:ascii="Times New Roman" w:hAnsi="Times New Roman"/>
          <w:sz w:val="24"/>
          <w:szCs w:val="24"/>
        </w:rPr>
        <w:t>T.</w:t>
      </w:r>
      <w:r w:rsidR="00243849">
        <w:rPr>
          <w:rFonts w:ascii="Times New Roman" w:hAnsi="Times New Roman"/>
          <w:sz w:val="24"/>
          <w:szCs w:val="24"/>
        </w:rPr>
        <w:t xml:space="preserve"> </w:t>
      </w:r>
      <w:r w:rsidRPr="00936B71">
        <w:rPr>
          <w:rFonts w:ascii="Times New Roman" w:hAnsi="Times New Roman"/>
          <w:sz w:val="24"/>
          <w:szCs w:val="24"/>
        </w:rPr>
        <w:t>Dahn Deputy Minister and Chief Medical</w:t>
      </w:r>
      <w:r w:rsidR="00A452E6">
        <w:rPr>
          <w:rFonts w:ascii="Times New Roman" w:hAnsi="Times New Roman"/>
          <w:sz w:val="24"/>
          <w:szCs w:val="24"/>
        </w:rPr>
        <w:t xml:space="preserve"> Officer</w:t>
      </w:r>
      <w:r w:rsidRPr="00936B71">
        <w:rPr>
          <w:rFonts w:ascii="Times New Roman" w:hAnsi="Times New Roman"/>
          <w:sz w:val="24"/>
          <w:szCs w:val="24"/>
        </w:rPr>
        <w:t>, the Assistant Ministers for Prev</w:t>
      </w:r>
      <w:r w:rsidR="007813D7">
        <w:rPr>
          <w:rFonts w:ascii="Times New Roman" w:hAnsi="Times New Roman"/>
          <w:sz w:val="24"/>
          <w:szCs w:val="24"/>
        </w:rPr>
        <w:t>entive and Curative services, Hon</w:t>
      </w:r>
      <w:r w:rsidRPr="00936B71">
        <w:rPr>
          <w:rFonts w:ascii="Times New Roman" w:hAnsi="Times New Roman"/>
          <w:sz w:val="24"/>
          <w:szCs w:val="24"/>
        </w:rPr>
        <w:t xml:space="preserve">. G. Tolbert Nyenswah and Dr. Saye Dahn Baawo for their support, leadership and oversight roles played during the planning and implementation of the entire exercise. The Division also recognizes the immense contributions of the HMIS Division, especially Mr. Luke Bawo in the development of the data collection </w:t>
      </w:r>
      <w:r w:rsidRPr="00292C28">
        <w:rPr>
          <w:rFonts w:ascii="Times New Roman" w:hAnsi="Times New Roman"/>
          <w:sz w:val="24"/>
          <w:szCs w:val="24"/>
        </w:rPr>
        <w:t>tool</w:t>
      </w:r>
      <w:r w:rsidR="00A452E6" w:rsidRPr="00292C28">
        <w:rPr>
          <w:rFonts w:ascii="Times New Roman" w:hAnsi="Times New Roman"/>
          <w:sz w:val="24"/>
          <w:szCs w:val="24"/>
        </w:rPr>
        <w:t>s</w:t>
      </w:r>
      <w:r w:rsidRPr="00292C28">
        <w:rPr>
          <w:rFonts w:ascii="Times New Roman" w:hAnsi="Times New Roman"/>
          <w:sz w:val="24"/>
          <w:szCs w:val="24"/>
        </w:rPr>
        <w:t xml:space="preserve"> and analysis of the data. Thanks</w:t>
      </w:r>
      <w:r w:rsidRPr="00936B71">
        <w:rPr>
          <w:rFonts w:ascii="Times New Roman" w:hAnsi="Times New Roman"/>
          <w:sz w:val="24"/>
          <w:szCs w:val="24"/>
        </w:rPr>
        <w:t xml:space="preserve"> also to the Community Health Volunteers and stakeholders who contributed their views.</w:t>
      </w:r>
      <w:r w:rsidR="007813D7" w:rsidRPr="007813D7">
        <w:rPr>
          <w:rFonts w:ascii="Times New Roman" w:hAnsi="Times New Roman"/>
          <w:sz w:val="24"/>
          <w:szCs w:val="24"/>
        </w:rPr>
        <w:t xml:space="preserve"> </w:t>
      </w:r>
      <w:r w:rsidR="007813D7" w:rsidRPr="00936B71">
        <w:rPr>
          <w:rFonts w:ascii="Times New Roman" w:hAnsi="Times New Roman"/>
          <w:sz w:val="24"/>
          <w:szCs w:val="24"/>
        </w:rPr>
        <w:t>Many thanks and profound gratitude goes to all the programs of the MOHSW for their contribution as it relates</w:t>
      </w:r>
      <w:r w:rsidR="00C057E7">
        <w:rPr>
          <w:rFonts w:ascii="Times New Roman" w:hAnsi="Times New Roman"/>
          <w:sz w:val="24"/>
          <w:szCs w:val="24"/>
        </w:rPr>
        <w:t xml:space="preserve"> to time and logistical support.</w:t>
      </w:r>
    </w:p>
    <w:p w:rsidR="007C681C" w:rsidRPr="00936B71" w:rsidRDefault="007C681C" w:rsidP="007C681C">
      <w:pPr>
        <w:spacing w:line="240" w:lineRule="auto"/>
        <w:jc w:val="both"/>
        <w:rPr>
          <w:rFonts w:ascii="Times New Roman" w:hAnsi="Times New Roman"/>
          <w:sz w:val="24"/>
          <w:szCs w:val="24"/>
        </w:rPr>
      </w:pPr>
      <w:r w:rsidRPr="00936B71">
        <w:rPr>
          <w:rFonts w:ascii="Times New Roman" w:hAnsi="Times New Roman"/>
          <w:sz w:val="24"/>
          <w:szCs w:val="24"/>
        </w:rPr>
        <w:t>The gu</w:t>
      </w:r>
      <w:r w:rsidR="00C057E7">
        <w:rPr>
          <w:rFonts w:ascii="Times New Roman" w:hAnsi="Times New Roman"/>
          <w:sz w:val="24"/>
          <w:szCs w:val="24"/>
        </w:rPr>
        <w:t xml:space="preserve">idance of the assessment staff </w:t>
      </w:r>
      <w:r w:rsidRPr="00936B71">
        <w:rPr>
          <w:rFonts w:ascii="Times New Roman" w:hAnsi="Times New Roman"/>
          <w:sz w:val="24"/>
          <w:szCs w:val="24"/>
        </w:rPr>
        <w:t>and partners of the 88 health districts in the fifteen counties was crucial to the development of these activities. The Division is grateful to the entire community health services department and providers in the districts who have provided us with access to programmatic information and insights, especially the District Health Officers (DHOs) for their support.</w:t>
      </w:r>
    </w:p>
    <w:p w:rsidR="007C681C" w:rsidRPr="00936B71" w:rsidRDefault="00C705B5" w:rsidP="00906A06">
      <w:pPr>
        <w:spacing w:line="240" w:lineRule="auto"/>
        <w:jc w:val="both"/>
        <w:rPr>
          <w:rFonts w:ascii="Times New Roman" w:hAnsi="Times New Roman"/>
          <w:sz w:val="24"/>
          <w:szCs w:val="24"/>
        </w:rPr>
      </w:pPr>
      <w:r>
        <w:rPr>
          <w:rFonts w:ascii="Times New Roman" w:hAnsi="Times New Roman"/>
          <w:sz w:val="24"/>
          <w:szCs w:val="24"/>
        </w:rPr>
        <w:t xml:space="preserve">The CHSD </w:t>
      </w:r>
      <w:r w:rsidRPr="00A42CBE">
        <w:rPr>
          <w:rFonts w:ascii="Times New Roman" w:hAnsi="Times New Roman"/>
          <w:sz w:val="24"/>
          <w:szCs w:val="24"/>
        </w:rPr>
        <w:t xml:space="preserve">also thanks </w:t>
      </w:r>
      <w:r w:rsidR="00243849" w:rsidRPr="00A42CBE">
        <w:rPr>
          <w:rFonts w:ascii="Times New Roman" w:hAnsi="Times New Roman"/>
          <w:sz w:val="24"/>
          <w:szCs w:val="24"/>
        </w:rPr>
        <w:t>UNICEF</w:t>
      </w:r>
      <w:r w:rsidR="00243849">
        <w:rPr>
          <w:rFonts w:ascii="Times New Roman" w:hAnsi="Times New Roman"/>
          <w:sz w:val="24"/>
          <w:szCs w:val="24"/>
        </w:rPr>
        <w:t xml:space="preserve"> </w:t>
      </w:r>
      <w:r w:rsidR="004924C0">
        <w:rPr>
          <w:rFonts w:ascii="Times New Roman" w:hAnsi="Times New Roman"/>
          <w:sz w:val="24"/>
          <w:szCs w:val="24"/>
        </w:rPr>
        <w:t xml:space="preserve">and RBHS for technical assistance </w:t>
      </w:r>
      <w:r>
        <w:rPr>
          <w:rFonts w:ascii="Times New Roman" w:hAnsi="Times New Roman"/>
          <w:sz w:val="24"/>
          <w:szCs w:val="24"/>
        </w:rPr>
        <w:t>of this survey</w:t>
      </w:r>
      <w:r w:rsidR="00C057E7">
        <w:rPr>
          <w:rFonts w:ascii="Times New Roman" w:hAnsi="Times New Roman"/>
          <w:sz w:val="24"/>
          <w:szCs w:val="24"/>
        </w:rPr>
        <w:t xml:space="preserve">, as well as </w:t>
      </w:r>
      <w:r w:rsidR="007C681C" w:rsidRPr="00936B71">
        <w:rPr>
          <w:rFonts w:ascii="Times New Roman" w:hAnsi="Times New Roman"/>
          <w:sz w:val="24"/>
          <w:szCs w:val="24"/>
        </w:rPr>
        <w:t>the Assessment Technical Working Group on Monitoring and Evaluation, consisting of Ment</w:t>
      </w:r>
      <w:r w:rsidR="00906A06">
        <w:rPr>
          <w:rFonts w:ascii="Times New Roman" w:hAnsi="Times New Roman"/>
          <w:sz w:val="24"/>
          <w:szCs w:val="24"/>
        </w:rPr>
        <w:t>or</w:t>
      </w:r>
      <w:r w:rsidR="007C681C" w:rsidRPr="00936B71">
        <w:rPr>
          <w:rFonts w:ascii="Times New Roman" w:hAnsi="Times New Roman"/>
          <w:sz w:val="24"/>
          <w:szCs w:val="24"/>
        </w:rPr>
        <w:t xml:space="preserve"> Initiative, IRC, Clinton Health </w:t>
      </w:r>
      <w:r w:rsidR="00906A06" w:rsidRPr="00A42CBE">
        <w:rPr>
          <w:rFonts w:ascii="Times New Roman" w:hAnsi="Times New Roman"/>
          <w:sz w:val="24"/>
          <w:szCs w:val="24"/>
        </w:rPr>
        <w:t>Access Initiative</w:t>
      </w:r>
      <w:r w:rsidR="007C681C" w:rsidRPr="00936B71">
        <w:rPr>
          <w:rFonts w:ascii="Times New Roman" w:hAnsi="Times New Roman"/>
          <w:sz w:val="24"/>
          <w:szCs w:val="24"/>
        </w:rPr>
        <w:t xml:space="preserve">, CHSD (MOH), Mental Health </w:t>
      </w:r>
      <w:r w:rsidR="00906A06">
        <w:rPr>
          <w:rFonts w:ascii="Times New Roman" w:hAnsi="Times New Roman"/>
          <w:sz w:val="24"/>
          <w:szCs w:val="24"/>
        </w:rPr>
        <w:t>(MOH), Merlin, MERCI, AHA, Afri</w:t>
      </w:r>
      <w:r w:rsidR="007C681C" w:rsidRPr="00936B71">
        <w:rPr>
          <w:rFonts w:ascii="Times New Roman" w:hAnsi="Times New Roman"/>
          <w:sz w:val="24"/>
          <w:szCs w:val="24"/>
        </w:rPr>
        <w:t xml:space="preserve">care, </w:t>
      </w:r>
      <w:r w:rsidR="00906A06">
        <w:rPr>
          <w:rFonts w:ascii="Times New Roman" w:hAnsi="Times New Roman"/>
          <w:sz w:val="24"/>
          <w:szCs w:val="24"/>
        </w:rPr>
        <w:t>RBHS,</w:t>
      </w:r>
      <w:r w:rsidR="00A452E6">
        <w:rPr>
          <w:rFonts w:ascii="Times New Roman" w:hAnsi="Times New Roman"/>
          <w:sz w:val="24"/>
          <w:szCs w:val="24"/>
        </w:rPr>
        <w:t xml:space="preserve"> Save the Children</w:t>
      </w:r>
      <w:r w:rsidR="00C057E7">
        <w:rPr>
          <w:rFonts w:ascii="Times New Roman" w:hAnsi="Times New Roman"/>
          <w:sz w:val="24"/>
          <w:szCs w:val="24"/>
        </w:rPr>
        <w:t>, for constructive inputs.</w:t>
      </w:r>
    </w:p>
    <w:p w:rsidR="007C681C" w:rsidRDefault="007C681C" w:rsidP="00906A06">
      <w:pPr>
        <w:autoSpaceDE w:val="0"/>
        <w:autoSpaceDN w:val="0"/>
        <w:adjustRightInd w:val="0"/>
        <w:spacing w:after="0" w:line="240" w:lineRule="auto"/>
        <w:rPr>
          <w:rFonts w:ascii="Times New Roman" w:hAnsi="Times New Roman"/>
          <w:sz w:val="24"/>
          <w:szCs w:val="24"/>
        </w:rPr>
      </w:pPr>
      <w:r w:rsidRPr="00936B71">
        <w:rPr>
          <w:rFonts w:ascii="Times New Roman" w:hAnsi="Times New Roman"/>
          <w:sz w:val="24"/>
          <w:szCs w:val="24"/>
        </w:rPr>
        <w:t xml:space="preserve">Special thanks </w:t>
      </w:r>
      <w:r w:rsidR="007813D7">
        <w:rPr>
          <w:rFonts w:ascii="Times New Roman" w:hAnsi="Times New Roman"/>
          <w:sz w:val="24"/>
          <w:szCs w:val="24"/>
        </w:rPr>
        <w:t xml:space="preserve">go </w:t>
      </w:r>
      <w:r w:rsidRPr="00936B71">
        <w:rPr>
          <w:rFonts w:ascii="Times New Roman" w:hAnsi="Times New Roman"/>
          <w:sz w:val="24"/>
          <w:szCs w:val="24"/>
        </w:rPr>
        <w:t xml:space="preserve">to </w:t>
      </w:r>
      <w:r w:rsidR="007813D7">
        <w:rPr>
          <w:rFonts w:ascii="Times New Roman" w:hAnsi="Times New Roman"/>
          <w:sz w:val="24"/>
          <w:szCs w:val="24"/>
        </w:rPr>
        <w:t xml:space="preserve">the reviewers of this report: </w:t>
      </w:r>
      <w:r w:rsidR="007813D7" w:rsidRPr="00936B71">
        <w:rPr>
          <w:rFonts w:ascii="Times New Roman" w:hAnsi="Times New Roman"/>
        </w:rPr>
        <w:t>Dr. Bangboye M. Af</w:t>
      </w:r>
      <w:r w:rsidR="007813D7">
        <w:rPr>
          <w:rFonts w:ascii="Times New Roman" w:hAnsi="Times New Roman"/>
        </w:rPr>
        <w:t xml:space="preserve">olabi and Mr. Thomas K. Nagbe from the MOHSW, </w:t>
      </w:r>
      <w:r w:rsidR="007813D7">
        <w:rPr>
          <w:rFonts w:ascii="Times New Roman" w:hAnsi="Times New Roman"/>
          <w:sz w:val="24"/>
          <w:szCs w:val="24"/>
        </w:rPr>
        <w:t xml:space="preserve">Dr. Theo Lippeveld and </w:t>
      </w:r>
      <w:r w:rsidR="00A0155E">
        <w:rPr>
          <w:rFonts w:ascii="Times New Roman" w:hAnsi="Times New Roman"/>
          <w:sz w:val="24"/>
          <w:szCs w:val="24"/>
        </w:rPr>
        <w:t>Mr. Bal Ram Bhui</w:t>
      </w:r>
      <w:r w:rsidR="007813D7">
        <w:rPr>
          <w:rFonts w:ascii="Times New Roman" w:hAnsi="Times New Roman"/>
          <w:sz w:val="24"/>
          <w:szCs w:val="24"/>
        </w:rPr>
        <w:t xml:space="preserve"> </w:t>
      </w:r>
      <w:r w:rsidR="007813D7" w:rsidRPr="005836EB">
        <w:rPr>
          <w:rFonts w:ascii="Times New Roman" w:hAnsi="Times New Roman"/>
          <w:sz w:val="24"/>
          <w:szCs w:val="24"/>
        </w:rPr>
        <w:t>from RBHS.</w:t>
      </w:r>
      <w:r w:rsidR="007813D7">
        <w:rPr>
          <w:rFonts w:ascii="Times New Roman" w:hAnsi="Times New Roman"/>
          <w:sz w:val="24"/>
          <w:szCs w:val="24"/>
        </w:rPr>
        <w:t xml:space="preserve"> </w:t>
      </w:r>
    </w:p>
    <w:p w:rsidR="00A002FF" w:rsidRPr="00936B71" w:rsidRDefault="00A002FF" w:rsidP="007C681C">
      <w:pPr>
        <w:autoSpaceDE w:val="0"/>
        <w:autoSpaceDN w:val="0"/>
        <w:adjustRightInd w:val="0"/>
        <w:spacing w:after="0" w:line="240" w:lineRule="auto"/>
        <w:rPr>
          <w:rFonts w:ascii="Times New Roman" w:hAnsi="Times New Roman"/>
          <w:sz w:val="24"/>
          <w:szCs w:val="24"/>
        </w:rPr>
      </w:pPr>
    </w:p>
    <w:p w:rsidR="00F12B27" w:rsidRPr="00936B71" w:rsidRDefault="00F12B27">
      <w:pPr>
        <w:spacing w:after="0" w:line="240" w:lineRule="auto"/>
        <w:rPr>
          <w:rFonts w:ascii="Times New Roman" w:eastAsiaTheme="majorEastAsia" w:hAnsi="Times New Roman"/>
          <w:b/>
          <w:bCs/>
          <w:color w:val="365F91" w:themeColor="accent1" w:themeShade="BF"/>
          <w:sz w:val="28"/>
          <w:szCs w:val="28"/>
        </w:rPr>
      </w:pPr>
      <w:r w:rsidRPr="00936B71">
        <w:rPr>
          <w:rFonts w:ascii="Times New Roman" w:hAnsi="Times New Roman"/>
        </w:rPr>
        <w:br w:type="page"/>
      </w:r>
    </w:p>
    <w:p w:rsidR="00F12B27" w:rsidRDefault="00F12B27" w:rsidP="00F12B27">
      <w:pPr>
        <w:pStyle w:val="Heading1"/>
        <w:rPr>
          <w:rFonts w:ascii="Times New Roman" w:hAnsi="Times New Roman" w:cs="Times New Roman"/>
        </w:rPr>
      </w:pPr>
      <w:bookmarkStart w:id="4" w:name="_Toc358560925"/>
      <w:r w:rsidRPr="00936B71">
        <w:rPr>
          <w:rFonts w:ascii="Times New Roman" w:hAnsi="Times New Roman" w:cs="Times New Roman"/>
        </w:rPr>
        <w:t>Executive Summary</w:t>
      </w:r>
      <w:bookmarkEnd w:id="4"/>
    </w:p>
    <w:p w:rsidR="004924C0" w:rsidRPr="004924C0" w:rsidRDefault="004924C0" w:rsidP="004924C0"/>
    <w:p w:rsidR="008E3366" w:rsidRPr="00936B71" w:rsidRDefault="008E3366" w:rsidP="00906A06">
      <w:pPr>
        <w:spacing w:line="240" w:lineRule="auto"/>
        <w:jc w:val="both"/>
        <w:rPr>
          <w:rFonts w:ascii="Times New Roman" w:hAnsi="Times New Roman"/>
          <w:bCs/>
          <w:sz w:val="24"/>
          <w:szCs w:val="24"/>
        </w:rPr>
      </w:pPr>
      <w:r w:rsidRPr="00936B71">
        <w:rPr>
          <w:rFonts w:ascii="Times New Roman" w:hAnsi="Times New Roman"/>
          <w:bCs/>
          <w:sz w:val="24"/>
          <w:szCs w:val="24"/>
        </w:rPr>
        <w:t>The CHV mapping survey in Liberia was done in the per</w:t>
      </w:r>
      <w:r w:rsidR="004924C0">
        <w:rPr>
          <w:rFonts w:ascii="Times New Roman" w:hAnsi="Times New Roman"/>
          <w:bCs/>
          <w:sz w:val="24"/>
          <w:szCs w:val="24"/>
        </w:rPr>
        <w:t>iod of November 2012 to February</w:t>
      </w:r>
      <w:r w:rsidRPr="00936B71">
        <w:rPr>
          <w:rFonts w:ascii="Times New Roman" w:hAnsi="Times New Roman"/>
          <w:bCs/>
          <w:sz w:val="24"/>
          <w:szCs w:val="24"/>
        </w:rPr>
        <w:t xml:space="preserve"> 2013 covering entire 88 health districts in 15 counties. The Community Health Division of MOHSW in collaboration with HMIS division and </w:t>
      </w:r>
      <w:r w:rsidRPr="00292C28">
        <w:rPr>
          <w:rFonts w:ascii="Times New Roman" w:hAnsi="Times New Roman"/>
          <w:bCs/>
          <w:sz w:val="24"/>
          <w:szCs w:val="24"/>
        </w:rPr>
        <w:t xml:space="preserve">with </w:t>
      </w:r>
      <w:r w:rsidR="00906A06" w:rsidRPr="00292C28">
        <w:rPr>
          <w:rFonts w:ascii="Times New Roman" w:hAnsi="Times New Roman"/>
          <w:bCs/>
          <w:sz w:val="24"/>
          <w:szCs w:val="24"/>
        </w:rPr>
        <w:t>funding from GAVI</w:t>
      </w:r>
      <w:r w:rsidR="004924C0">
        <w:rPr>
          <w:rFonts w:ascii="Times New Roman" w:hAnsi="Times New Roman"/>
          <w:bCs/>
          <w:sz w:val="24"/>
          <w:szCs w:val="24"/>
        </w:rPr>
        <w:t xml:space="preserve"> and t</w:t>
      </w:r>
      <w:r w:rsidRPr="00936B71">
        <w:rPr>
          <w:rFonts w:ascii="Times New Roman" w:hAnsi="Times New Roman"/>
          <w:bCs/>
          <w:sz w:val="24"/>
          <w:szCs w:val="24"/>
        </w:rPr>
        <w:t>echnical assistance from UNICEF, RBHS and other partners conceived the survey methodology, developed tools and conducted the survey. Three data collection instruments namely 1) CHV profile form, 2) community profil</w:t>
      </w:r>
      <w:r w:rsidR="004924C0">
        <w:rPr>
          <w:rFonts w:ascii="Times New Roman" w:hAnsi="Times New Roman"/>
          <w:bCs/>
          <w:sz w:val="24"/>
          <w:szCs w:val="24"/>
        </w:rPr>
        <w:t>e form, and 3) community health</w:t>
      </w:r>
      <w:r w:rsidRPr="00936B71">
        <w:rPr>
          <w:rFonts w:ascii="Times New Roman" w:hAnsi="Times New Roman"/>
          <w:bCs/>
          <w:sz w:val="24"/>
          <w:szCs w:val="24"/>
        </w:rPr>
        <w:t xml:space="preserve"> focal person form were developed. The CHV profile coll</w:t>
      </w:r>
      <w:r w:rsidR="004924C0">
        <w:rPr>
          <w:rFonts w:ascii="Times New Roman" w:hAnsi="Times New Roman"/>
          <w:bCs/>
          <w:sz w:val="24"/>
          <w:szCs w:val="24"/>
        </w:rPr>
        <w:t xml:space="preserve">ected data on location, </w:t>
      </w:r>
      <w:r w:rsidRPr="00936B71">
        <w:rPr>
          <w:rFonts w:ascii="Times New Roman" w:hAnsi="Times New Roman"/>
          <w:bCs/>
          <w:sz w:val="24"/>
          <w:szCs w:val="24"/>
        </w:rPr>
        <w:t xml:space="preserve">training </w:t>
      </w:r>
      <w:r w:rsidR="004924C0">
        <w:rPr>
          <w:rFonts w:ascii="Times New Roman" w:hAnsi="Times New Roman"/>
          <w:bCs/>
          <w:sz w:val="24"/>
          <w:szCs w:val="24"/>
        </w:rPr>
        <w:t>received</w:t>
      </w:r>
      <w:r w:rsidR="002E757C">
        <w:rPr>
          <w:rFonts w:ascii="Times New Roman" w:hAnsi="Times New Roman"/>
          <w:bCs/>
          <w:sz w:val="24"/>
          <w:szCs w:val="24"/>
        </w:rPr>
        <w:t>,</w:t>
      </w:r>
      <w:r w:rsidRPr="00936B71">
        <w:rPr>
          <w:rFonts w:ascii="Times New Roman" w:hAnsi="Times New Roman"/>
          <w:bCs/>
          <w:sz w:val="24"/>
          <w:szCs w:val="24"/>
        </w:rPr>
        <w:t xml:space="preserve"> and logistics status of CHVs. The community profile form collected data on location of the commun</w:t>
      </w:r>
      <w:r w:rsidR="002E757C">
        <w:rPr>
          <w:rFonts w:ascii="Times New Roman" w:hAnsi="Times New Roman"/>
          <w:bCs/>
          <w:sz w:val="24"/>
          <w:szCs w:val="24"/>
        </w:rPr>
        <w:t xml:space="preserve">ities, community health </w:t>
      </w:r>
      <w:r w:rsidRPr="00936B71">
        <w:rPr>
          <w:rFonts w:ascii="Times New Roman" w:hAnsi="Times New Roman"/>
          <w:bCs/>
          <w:sz w:val="24"/>
          <w:szCs w:val="24"/>
        </w:rPr>
        <w:t>structure</w:t>
      </w:r>
      <w:r w:rsidR="002E757C">
        <w:rPr>
          <w:rFonts w:ascii="Times New Roman" w:hAnsi="Times New Roman"/>
          <w:bCs/>
          <w:sz w:val="24"/>
          <w:szCs w:val="24"/>
        </w:rPr>
        <w:t>s and their functionality</w:t>
      </w:r>
      <w:r w:rsidRPr="00936B71">
        <w:rPr>
          <w:rFonts w:ascii="Times New Roman" w:hAnsi="Times New Roman"/>
          <w:bCs/>
          <w:sz w:val="24"/>
          <w:szCs w:val="24"/>
        </w:rPr>
        <w:t xml:space="preserve">, </w:t>
      </w:r>
      <w:r w:rsidR="002E757C">
        <w:rPr>
          <w:rFonts w:ascii="Times New Roman" w:hAnsi="Times New Roman"/>
          <w:bCs/>
          <w:sz w:val="24"/>
          <w:szCs w:val="24"/>
        </w:rPr>
        <w:t>and the w</w:t>
      </w:r>
      <w:r w:rsidRPr="00936B71">
        <w:rPr>
          <w:rFonts w:ascii="Times New Roman" w:hAnsi="Times New Roman"/>
          <w:bCs/>
          <w:sz w:val="24"/>
          <w:szCs w:val="24"/>
        </w:rPr>
        <w:t xml:space="preserve">ater, hygiene and sanitation situation </w:t>
      </w:r>
      <w:r w:rsidR="002E757C">
        <w:rPr>
          <w:rFonts w:ascii="Times New Roman" w:hAnsi="Times New Roman"/>
          <w:bCs/>
          <w:sz w:val="24"/>
          <w:szCs w:val="24"/>
        </w:rPr>
        <w:t>in the community</w:t>
      </w:r>
      <w:r w:rsidRPr="00936B71">
        <w:rPr>
          <w:rFonts w:ascii="Times New Roman" w:hAnsi="Times New Roman"/>
          <w:bCs/>
          <w:sz w:val="24"/>
          <w:szCs w:val="24"/>
        </w:rPr>
        <w:t xml:space="preserve">. </w:t>
      </w:r>
    </w:p>
    <w:p w:rsidR="008E3366" w:rsidRPr="00936B71" w:rsidRDefault="002E757C" w:rsidP="008E3366">
      <w:pPr>
        <w:spacing w:line="240" w:lineRule="auto"/>
        <w:jc w:val="both"/>
        <w:rPr>
          <w:rFonts w:ascii="Times New Roman" w:hAnsi="Times New Roman"/>
          <w:bCs/>
          <w:sz w:val="24"/>
          <w:szCs w:val="24"/>
        </w:rPr>
      </w:pPr>
      <w:r>
        <w:rPr>
          <w:rFonts w:ascii="Times New Roman" w:hAnsi="Times New Roman"/>
          <w:bCs/>
          <w:sz w:val="24"/>
          <w:szCs w:val="24"/>
        </w:rPr>
        <w:t>S</w:t>
      </w:r>
      <w:r w:rsidR="008E3366" w:rsidRPr="00936B71">
        <w:rPr>
          <w:rFonts w:ascii="Times New Roman" w:hAnsi="Times New Roman"/>
          <w:bCs/>
          <w:sz w:val="24"/>
          <w:szCs w:val="24"/>
        </w:rPr>
        <w:t>urvey training was done at all levels. 15 central MOHSW technical staff working in various ministry departments and division</w:t>
      </w:r>
      <w:r>
        <w:rPr>
          <w:rFonts w:ascii="Times New Roman" w:hAnsi="Times New Roman"/>
          <w:bCs/>
          <w:sz w:val="24"/>
          <w:szCs w:val="24"/>
        </w:rPr>
        <w:t>s</w:t>
      </w:r>
      <w:r w:rsidR="008E3366" w:rsidRPr="00936B71">
        <w:rPr>
          <w:rFonts w:ascii="Times New Roman" w:hAnsi="Times New Roman"/>
          <w:bCs/>
          <w:sz w:val="24"/>
          <w:szCs w:val="24"/>
        </w:rPr>
        <w:t xml:space="preserve"> were trained at national level</w:t>
      </w:r>
      <w:r>
        <w:rPr>
          <w:rFonts w:ascii="Times New Roman" w:hAnsi="Times New Roman"/>
          <w:bCs/>
          <w:sz w:val="24"/>
          <w:szCs w:val="24"/>
        </w:rPr>
        <w:t xml:space="preserve"> and worked </w:t>
      </w:r>
      <w:r w:rsidR="008E3366" w:rsidRPr="00936B71">
        <w:rPr>
          <w:rFonts w:ascii="Times New Roman" w:hAnsi="Times New Roman"/>
          <w:bCs/>
          <w:sz w:val="24"/>
          <w:szCs w:val="24"/>
        </w:rPr>
        <w:t>as national survey coordinator</w:t>
      </w:r>
      <w:r>
        <w:rPr>
          <w:rFonts w:ascii="Times New Roman" w:hAnsi="Times New Roman"/>
          <w:bCs/>
          <w:sz w:val="24"/>
          <w:szCs w:val="24"/>
        </w:rPr>
        <w:t>s</w:t>
      </w:r>
      <w:r w:rsidR="008E3366" w:rsidRPr="00936B71">
        <w:rPr>
          <w:rFonts w:ascii="Times New Roman" w:hAnsi="Times New Roman"/>
          <w:bCs/>
          <w:sz w:val="24"/>
          <w:szCs w:val="24"/>
        </w:rPr>
        <w:t xml:space="preserve"> assigned to a county.  The national survey coordinators in </w:t>
      </w:r>
      <w:r>
        <w:rPr>
          <w:rFonts w:ascii="Times New Roman" w:hAnsi="Times New Roman"/>
          <w:bCs/>
          <w:sz w:val="24"/>
          <w:szCs w:val="24"/>
        </w:rPr>
        <w:t xml:space="preserve">their </w:t>
      </w:r>
      <w:r w:rsidR="008E3366" w:rsidRPr="00936B71">
        <w:rPr>
          <w:rFonts w:ascii="Times New Roman" w:hAnsi="Times New Roman"/>
          <w:bCs/>
          <w:sz w:val="24"/>
          <w:szCs w:val="24"/>
        </w:rPr>
        <w:t xml:space="preserve">respective counties trained and mobilized </w:t>
      </w:r>
      <w:r>
        <w:rPr>
          <w:rFonts w:ascii="Times New Roman" w:hAnsi="Times New Roman"/>
          <w:bCs/>
          <w:sz w:val="24"/>
          <w:szCs w:val="24"/>
        </w:rPr>
        <w:t xml:space="preserve">the county team and </w:t>
      </w:r>
      <w:r w:rsidR="008E3366" w:rsidRPr="00936B71">
        <w:rPr>
          <w:rFonts w:ascii="Times New Roman" w:hAnsi="Times New Roman"/>
          <w:bCs/>
          <w:sz w:val="24"/>
          <w:szCs w:val="24"/>
        </w:rPr>
        <w:t>district health officers</w:t>
      </w:r>
      <w:r>
        <w:rPr>
          <w:rFonts w:ascii="Times New Roman" w:hAnsi="Times New Roman"/>
          <w:bCs/>
          <w:sz w:val="24"/>
          <w:szCs w:val="24"/>
        </w:rPr>
        <w:t xml:space="preserve">, </w:t>
      </w:r>
      <w:r w:rsidR="008E3366" w:rsidRPr="00936B71">
        <w:rPr>
          <w:rFonts w:ascii="Times New Roman" w:hAnsi="Times New Roman"/>
          <w:bCs/>
          <w:sz w:val="24"/>
          <w:szCs w:val="24"/>
        </w:rPr>
        <w:t xml:space="preserve">who then </w:t>
      </w:r>
      <w:r>
        <w:rPr>
          <w:rFonts w:ascii="Times New Roman" w:hAnsi="Times New Roman"/>
          <w:bCs/>
          <w:sz w:val="24"/>
          <w:szCs w:val="24"/>
        </w:rPr>
        <w:t xml:space="preserve">in turn </w:t>
      </w:r>
      <w:r w:rsidR="008E3366" w:rsidRPr="00936B71">
        <w:rPr>
          <w:rFonts w:ascii="Times New Roman" w:hAnsi="Times New Roman"/>
          <w:bCs/>
          <w:sz w:val="24"/>
          <w:szCs w:val="24"/>
        </w:rPr>
        <w:t>trained health facility community health focal person</w:t>
      </w:r>
      <w:r>
        <w:rPr>
          <w:rFonts w:ascii="Times New Roman" w:hAnsi="Times New Roman"/>
          <w:bCs/>
          <w:sz w:val="24"/>
          <w:szCs w:val="24"/>
        </w:rPr>
        <w:t>s</w:t>
      </w:r>
      <w:r w:rsidR="008E3366" w:rsidRPr="00936B71">
        <w:rPr>
          <w:rFonts w:ascii="Times New Roman" w:hAnsi="Times New Roman"/>
          <w:bCs/>
          <w:sz w:val="24"/>
          <w:szCs w:val="24"/>
        </w:rPr>
        <w:t xml:space="preserve"> in the data collection. 401 facility community health focal persons collecte</w:t>
      </w:r>
      <w:r>
        <w:rPr>
          <w:rFonts w:ascii="Times New Roman" w:hAnsi="Times New Roman"/>
          <w:bCs/>
          <w:sz w:val="24"/>
          <w:szCs w:val="24"/>
        </w:rPr>
        <w:t>d the data by visiting CHVs and communities</w:t>
      </w:r>
      <w:r w:rsidR="008E3366" w:rsidRPr="00936B71">
        <w:rPr>
          <w:rFonts w:ascii="Times New Roman" w:hAnsi="Times New Roman"/>
          <w:bCs/>
          <w:sz w:val="24"/>
          <w:szCs w:val="24"/>
        </w:rPr>
        <w:t>.</w:t>
      </w:r>
    </w:p>
    <w:p w:rsidR="008E3366" w:rsidRPr="00936B71" w:rsidRDefault="008E3366" w:rsidP="008E3366">
      <w:pPr>
        <w:spacing w:line="240" w:lineRule="auto"/>
        <w:jc w:val="both"/>
        <w:rPr>
          <w:rFonts w:ascii="Times New Roman" w:hAnsi="Times New Roman"/>
          <w:bCs/>
          <w:sz w:val="24"/>
          <w:szCs w:val="24"/>
        </w:rPr>
      </w:pPr>
      <w:r w:rsidRPr="00936B71">
        <w:rPr>
          <w:rFonts w:ascii="Times New Roman" w:hAnsi="Times New Roman"/>
          <w:bCs/>
          <w:sz w:val="24"/>
          <w:szCs w:val="24"/>
        </w:rPr>
        <w:t>The su</w:t>
      </w:r>
      <w:r w:rsidR="002E757C">
        <w:rPr>
          <w:rFonts w:ascii="Times New Roman" w:hAnsi="Times New Roman"/>
          <w:bCs/>
          <w:sz w:val="24"/>
          <w:szCs w:val="24"/>
        </w:rPr>
        <w:t xml:space="preserve">rvey enumerated 8,052 CHVs </w:t>
      </w:r>
      <w:r w:rsidRPr="00936B71">
        <w:rPr>
          <w:rFonts w:ascii="Times New Roman" w:hAnsi="Times New Roman"/>
          <w:bCs/>
          <w:sz w:val="24"/>
          <w:szCs w:val="24"/>
        </w:rPr>
        <w:t>includ</w:t>
      </w:r>
      <w:r w:rsidR="002E757C">
        <w:rPr>
          <w:rFonts w:ascii="Times New Roman" w:hAnsi="Times New Roman"/>
          <w:bCs/>
          <w:sz w:val="24"/>
          <w:szCs w:val="24"/>
        </w:rPr>
        <w:t>ing</w:t>
      </w:r>
      <w:r w:rsidRPr="00936B71">
        <w:rPr>
          <w:rFonts w:ascii="Times New Roman" w:hAnsi="Times New Roman"/>
          <w:bCs/>
          <w:sz w:val="24"/>
          <w:szCs w:val="24"/>
        </w:rPr>
        <w:t xml:space="preserve"> 3,727 gCHVs, 2,856 TTMs, 586 TMs, 238 HHPs, and 645 CDDs. </w:t>
      </w:r>
      <w:r>
        <w:rPr>
          <w:rFonts w:ascii="Times New Roman" w:hAnsi="Times New Roman"/>
          <w:bCs/>
          <w:sz w:val="24"/>
          <w:szCs w:val="24"/>
        </w:rPr>
        <w:t xml:space="preserve">They were resident in 2,217 communities. </w:t>
      </w:r>
      <w:r w:rsidR="002E757C">
        <w:rPr>
          <w:rFonts w:ascii="Times New Roman" w:hAnsi="Times New Roman"/>
          <w:bCs/>
          <w:sz w:val="24"/>
          <w:szCs w:val="24"/>
        </w:rPr>
        <w:t xml:space="preserve">Among the gCHVs, </w:t>
      </w:r>
      <w:r w:rsidRPr="00936B71">
        <w:rPr>
          <w:rFonts w:ascii="Times New Roman" w:hAnsi="Times New Roman"/>
          <w:bCs/>
          <w:sz w:val="24"/>
          <w:szCs w:val="24"/>
        </w:rPr>
        <w:t xml:space="preserve">79% </w:t>
      </w:r>
      <w:r w:rsidR="002E757C">
        <w:rPr>
          <w:rFonts w:ascii="Times New Roman" w:hAnsi="Times New Roman"/>
          <w:bCs/>
          <w:sz w:val="24"/>
          <w:szCs w:val="24"/>
        </w:rPr>
        <w:t>we</w:t>
      </w:r>
      <w:r w:rsidRPr="00936B71">
        <w:rPr>
          <w:rFonts w:ascii="Times New Roman" w:hAnsi="Times New Roman"/>
          <w:bCs/>
          <w:sz w:val="24"/>
          <w:szCs w:val="24"/>
        </w:rPr>
        <w:t>re males</w:t>
      </w:r>
      <w:r w:rsidR="002E757C">
        <w:rPr>
          <w:rFonts w:ascii="Times New Roman" w:hAnsi="Times New Roman"/>
          <w:bCs/>
          <w:sz w:val="24"/>
          <w:szCs w:val="24"/>
        </w:rPr>
        <w:t xml:space="preserve"> and 21% were females. </w:t>
      </w:r>
      <w:r w:rsidRPr="00936B71">
        <w:rPr>
          <w:rFonts w:ascii="Times New Roman" w:hAnsi="Times New Roman"/>
          <w:bCs/>
          <w:sz w:val="24"/>
          <w:szCs w:val="24"/>
        </w:rPr>
        <w:t>96% of t</w:t>
      </w:r>
      <w:r w:rsidR="002E757C">
        <w:rPr>
          <w:rFonts w:ascii="Times New Roman" w:hAnsi="Times New Roman"/>
          <w:bCs/>
          <w:sz w:val="24"/>
          <w:szCs w:val="24"/>
        </w:rPr>
        <w:t>hem had</w:t>
      </w:r>
      <w:r w:rsidRPr="00936B71">
        <w:rPr>
          <w:rFonts w:ascii="Times New Roman" w:hAnsi="Times New Roman"/>
          <w:bCs/>
          <w:sz w:val="24"/>
          <w:szCs w:val="24"/>
        </w:rPr>
        <w:t xml:space="preserve"> some level of education. However, among the gCHV with som</w:t>
      </w:r>
      <w:r w:rsidR="002E757C">
        <w:rPr>
          <w:rFonts w:ascii="Times New Roman" w:hAnsi="Times New Roman"/>
          <w:bCs/>
          <w:sz w:val="24"/>
          <w:szCs w:val="24"/>
        </w:rPr>
        <w:t>e level of education, only 19% we</w:t>
      </w:r>
      <w:r w:rsidRPr="00936B71">
        <w:rPr>
          <w:rFonts w:ascii="Times New Roman" w:hAnsi="Times New Roman"/>
          <w:bCs/>
          <w:sz w:val="24"/>
          <w:szCs w:val="24"/>
        </w:rPr>
        <w:t xml:space="preserve">re females. In terms of age of gCHVs, 34% are aged </w:t>
      </w:r>
      <w:r w:rsidRPr="005836EB">
        <w:rPr>
          <w:rFonts w:ascii="Times New Roman" w:hAnsi="Times New Roman"/>
          <w:bCs/>
          <w:sz w:val="24"/>
          <w:szCs w:val="24"/>
        </w:rPr>
        <w:t>18-34 years old while among TTM</w:t>
      </w:r>
      <w:r w:rsidR="002E757C" w:rsidRPr="005836EB">
        <w:rPr>
          <w:rFonts w:ascii="Times New Roman" w:hAnsi="Times New Roman"/>
          <w:bCs/>
          <w:sz w:val="24"/>
          <w:szCs w:val="24"/>
        </w:rPr>
        <w:t>s</w:t>
      </w:r>
      <w:r w:rsidRPr="005836EB">
        <w:rPr>
          <w:rFonts w:ascii="Times New Roman" w:hAnsi="Times New Roman"/>
          <w:bCs/>
          <w:sz w:val="24"/>
          <w:szCs w:val="24"/>
        </w:rPr>
        <w:t>, only 3% are of that age. 68% of gCHVs were elected by</w:t>
      </w:r>
      <w:r w:rsidRPr="00936B71">
        <w:rPr>
          <w:rFonts w:ascii="Times New Roman" w:hAnsi="Times New Roman"/>
          <w:bCs/>
          <w:sz w:val="24"/>
          <w:szCs w:val="24"/>
        </w:rPr>
        <w:t xml:space="preserve"> community. The surve</w:t>
      </w:r>
      <w:r w:rsidR="002E757C">
        <w:rPr>
          <w:rFonts w:ascii="Times New Roman" w:hAnsi="Times New Roman"/>
          <w:bCs/>
          <w:sz w:val="24"/>
          <w:szCs w:val="24"/>
        </w:rPr>
        <w:t xml:space="preserve">y </w:t>
      </w:r>
      <w:proofErr w:type="gramStart"/>
      <w:r w:rsidR="002E757C">
        <w:rPr>
          <w:rFonts w:ascii="Times New Roman" w:hAnsi="Times New Roman"/>
          <w:bCs/>
          <w:sz w:val="24"/>
          <w:szCs w:val="24"/>
        </w:rPr>
        <w:t xml:space="preserve">found </w:t>
      </w:r>
      <w:r w:rsidRPr="00936B71">
        <w:rPr>
          <w:rFonts w:ascii="Times New Roman" w:hAnsi="Times New Roman"/>
          <w:bCs/>
          <w:sz w:val="24"/>
          <w:szCs w:val="24"/>
        </w:rPr>
        <w:t xml:space="preserve"> that</w:t>
      </w:r>
      <w:proofErr w:type="gramEnd"/>
      <w:r w:rsidRPr="00936B71">
        <w:rPr>
          <w:rFonts w:ascii="Times New Roman" w:hAnsi="Times New Roman"/>
          <w:bCs/>
          <w:sz w:val="24"/>
          <w:szCs w:val="24"/>
        </w:rPr>
        <w:t xml:space="preserve">  89% of gCHVs had received orientation during selection.</w:t>
      </w:r>
    </w:p>
    <w:p w:rsidR="008E3366" w:rsidRDefault="002E757C" w:rsidP="00CC7AED">
      <w:pPr>
        <w:spacing w:line="240" w:lineRule="auto"/>
        <w:jc w:val="both"/>
        <w:rPr>
          <w:rFonts w:ascii="Times New Roman" w:hAnsi="Times New Roman"/>
          <w:bCs/>
          <w:sz w:val="24"/>
          <w:szCs w:val="24"/>
        </w:rPr>
      </w:pPr>
      <w:r>
        <w:rPr>
          <w:rFonts w:ascii="Times New Roman" w:hAnsi="Times New Roman"/>
          <w:bCs/>
          <w:sz w:val="24"/>
          <w:szCs w:val="24"/>
        </w:rPr>
        <w:t>In terms of training received</w:t>
      </w:r>
      <w:r w:rsidR="008E3366" w:rsidRPr="00936B71">
        <w:rPr>
          <w:rFonts w:ascii="Times New Roman" w:hAnsi="Times New Roman"/>
          <w:bCs/>
          <w:sz w:val="24"/>
          <w:szCs w:val="24"/>
        </w:rPr>
        <w:t>, 58% of gCHV ever got training in diarrhea prevention and case management, 30% got training in ARI case management and 65% in malaria case management. 30%</w:t>
      </w:r>
      <w:r>
        <w:rPr>
          <w:rFonts w:ascii="Times New Roman" w:hAnsi="Times New Roman"/>
          <w:bCs/>
          <w:sz w:val="24"/>
          <w:szCs w:val="24"/>
        </w:rPr>
        <w:t xml:space="preserve"> and </w:t>
      </w:r>
      <w:r w:rsidR="008E3366" w:rsidRPr="00936B71">
        <w:rPr>
          <w:rFonts w:ascii="Times New Roman" w:hAnsi="Times New Roman"/>
          <w:bCs/>
          <w:sz w:val="24"/>
          <w:szCs w:val="24"/>
        </w:rPr>
        <w:t xml:space="preserve">17% </w:t>
      </w:r>
      <w:r>
        <w:rPr>
          <w:rFonts w:ascii="Times New Roman" w:hAnsi="Times New Roman"/>
          <w:bCs/>
          <w:sz w:val="24"/>
          <w:szCs w:val="24"/>
        </w:rPr>
        <w:t xml:space="preserve">of </w:t>
      </w:r>
      <w:r w:rsidR="008E3366" w:rsidRPr="00936B71">
        <w:rPr>
          <w:rFonts w:ascii="Times New Roman" w:hAnsi="Times New Roman"/>
          <w:bCs/>
          <w:sz w:val="24"/>
          <w:szCs w:val="24"/>
        </w:rPr>
        <w:t xml:space="preserve">CHVs got training in CHEST Kit and in Journey of Hope </w:t>
      </w:r>
      <w:r>
        <w:rPr>
          <w:rFonts w:ascii="Times New Roman" w:hAnsi="Times New Roman"/>
          <w:bCs/>
          <w:sz w:val="24"/>
          <w:szCs w:val="24"/>
        </w:rPr>
        <w:t xml:space="preserve">kit </w:t>
      </w:r>
      <w:r w:rsidR="008E3366" w:rsidRPr="00936B71">
        <w:rPr>
          <w:rFonts w:ascii="Times New Roman" w:hAnsi="Times New Roman"/>
          <w:bCs/>
          <w:sz w:val="24"/>
          <w:szCs w:val="24"/>
        </w:rPr>
        <w:t>respectively. Among the TTMs, 85% of them got an orientation of the job and 41% of them got training in HBLSS.</w:t>
      </w:r>
      <w:r w:rsidR="00EB5920">
        <w:rPr>
          <w:rFonts w:ascii="Times New Roman" w:hAnsi="Times New Roman"/>
          <w:bCs/>
          <w:sz w:val="24"/>
          <w:szCs w:val="24"/>
        </w:rPr>
        <w:t xml:space="preserve"> </w:t>
      </w:r>
      <w:proofErr w:type="gramStart"/>
      <w:r w:rsidR="008E3366" w:rsidRPr="005836EB">
        <w:rPr>
          <w:rFonts w:ascii="Times New Roman" w:hAnsi="Times New Roman"/>
          <w:bCs/>
          <w:sz w:val="24"/>
          <w:szCs w:val="24"/>
        </w:rPr>
        <w:t>gCHV</w:t>
      </w:r>
      <w:r w:rsidR="00CC7AED" w:rsidRPr="005836EB">
        <w:rPr>
          <w:rFonts w:ascii="Times New Roman" w:hAnsi="Times New Roman"/>
          <w:bCs/>
          <w:sz w:val="24"/>
          <w:szCs w:val="24"/>
        </w:rPr>
        <w:t>s</w:t>
      </w:r>
      <w:proofErr w:type="gramEnd"/>
      <w:r w:rsidR="008E3366" w:rsidRPr="005836EB">
        <w:rPr>
          <w:rFonts w:ascii="Times New Roman" w:hAnsi="Times New Roman"/>
          <w:bCs/>
          <w:sz w:val="24"/>
          <w:szCs w:val="24"/>
        </w:rPr>
        <w:t xml:space="preserve"> are supposed to receive certain gear and supplies to help them perform effectively. The survey showed that only about one th</w:t>
      </w:r>
      <w:r w:rsidRPr="005836EB">
        <w:rPr>
          <w:rFonts w:ascii="Times New Roman" w:hAnsi="Times New Roman"/>
          <w:bCs/>
          <w:sz w:val="24"/>
          <w:szCs w:val="24"/>
        </w:rPr>
        <w:t>ird of them ever got bicycles, boots and r</w:t>
      </w:r>
      <w:r w:rsidR="008E3366" w:rsidRPr="005836EB">
        <w:rPr>
          <w:rFonts w:ascii="Times New Roman" w:hAnsi="Times New Roman"/>
          <w:bCs/>
          <w:sz w:val="24"/>
          <w:szCs w:val="24"/>
        </w:rPr>
        <w:t>aincoats.</w:t>
      </w:r>
      <w:r w:rsidRPr="005836EB">
        <w:rPr>
          <w:rFonts w:ascii="Times New Roman" w:hAnsi="Times New Roman"/>
          <w:bCs/>
          <w:sz w:val="24"/>
          <w:szCs w:val="24"/>
        </w:rPr>
        <w:t xml:space="preserve"> Most of them d</w:t>
      </w:r>
      <w:r w:rsidR="00CC7AED" w:rsidRPr="005836EB">
        <w:rPr>
          <w:rFonts w:ascii="Times New Roman" w:hAnsi="Times New Roman"/>
          <w:bCs/>
          <w:sz w:val="24"/>
          <w:szCs w:val="24"/>
        </w:rPr>
        <w:t>id</w:t>
      </w:r>
      <w:r w:rsidRPr="005836EB">
        <w:rPr>
          <w:rFonts w:ascii="Times New Roman" w:hAnsi="Times New Roman"/>
          <w:bCs/>
          <w:sz w:val="24"/>
          <w:szCs w:val="24"/>
        </w:rPr>
        <w:t xml:space="preserve"> not receive</w:t>
      </w:r>
      <w:r>
        <w:rPr>
          <w:rFonts w:ascii="Times New Roman" w:hAnsi="Times New Roman"/>
          <w:bCs/>
          <w:sz w:val="24"/>
          <w:szCs w:val="24"/>
        </w:rPr>
        <w:t xml:space="preserve"> drugs for iCCM.</w:t>
      </w:r>
    </w:p>
    <w:p w:rsidR="00EB5920" w:rsidRDefault="008E3366" w:rsidP="002E757C">
      <w:pPr>
        <w:spacing w:line="240" w:lineRule="auto"/>
        <w:jc w:val="both"/>
        <w:rPr>
          <w:rFonts w:ascii="Times New Roman" w:hAnsi="Times New Roman"/>
          <w:bCs/>
          <w:sz w:val="24"/>
          <w:szCs w:val="24"/>
        </w:rPr>
      </w:pPr>
      <w:r>
        <w:rPr>
          <w:rFonts w:ascii="Times New Roman" w:hAnsi="Times New Roman"/>
          <w:bCs/>
          <w:sz w:val="24"/>
          <w:szCs w:val="24"/>
        </w:rPr>
        <w:t>Besides information on communities with resident CHVs</w:t>
      </w:r>
      <w:r w:rsidR="002E757C">
        <w:rPr>
          <w:rFonts w:ascii="Times New Roman" w:hAnsi="Times New Roman"/>
          <w:bCs/>
          <w:sz w:val="24"/>
          <w:szCs w:val="24"/>
        </w:rPr>
        <w:t>,</w:t>
      </w:r>
      <w:r>
        <w:rPr>
          <w:rFonts w:ascii="Times New Roman" w:hAnsi="Times New Roman"/>
          <w:bCs/>
          <w:sz w:val="24"/>
          <w:szCs w:val="24"/>
        </w:rPr>
        <w:t xml:space="preserve"> the survey enumerated all communities irrespective of the fact that </w:t>
      </w:r>
      <w:r w:rsidR="002E757C">
        <w:rPr>
          <w:rFonts w:ascii="Times New Roman" w:hAnsi="Times New Roman"/>
          <w:bCs/>
          <w:sz w:val="24"/>
          <w:szCs w:val="24"/>
        </w:rPr>
        <w:t xml:space="preserve">a </w:t>
      </w:r>
      <w:r>
        <w:rPr>
          <w:rFonts w:ascii="Times New Roman" w:hAnsi="Times New Roman"/>
          <w:bCs/>
          <w:sz w:val="24"/>
          <w:szCs w:val="24"/>
        </w:rPr>
        <w:t xml:space="preserve">CHV is </w:t>
      </w:r>
      <w:r w:rsidR="002E757C">
        <w:rPr>
          <w:rFonts w:ascii="Times New Roman" w:hAnsi="Times New Roman"/>
          <w:bCs/>
          <w:sz w:val="24"/>
          <w:szCs w:val="24"/>
        </w:rPr>
        <w:t xml:space="preserve">residing </w:t>
      </w:r>
      <w:r>
        <w:rPr>
          <w:rFonts w:ascii="Times New Roman" w:hAnsi="Times New Roman"/>
          <w:bCs/>
          <w:sz w:val="24"/>
          <w:szCs w:val="24"/>
        </w:rPr>
        <w:t>in it</w:t>
      </w:r>
      <w:r w:rsidR="002E757C">
        <w:rPr>
          <w:rFonts w:ascii="Times New Roman" w:hAnsi="Times New Roman"/>
          <w:bCs/>
          <w:sz w:val="24"/>
          <w:szCs w:val="24"/>
        </w:rPr>
        <w:t xml:space="preserve"> or not</w:t>
      </w:r>
      <w:r>
        <w:rPr>
          <w:rFonts w:ascii="Times New Roman" w:hAnsi="Times New Roman"/>
          <w:bCs/>
          <w:sz w:val="24"/>
          <w:szCs w:val="24"/>
        </w:rPr>
        <w:t xml:space="preserve">. </w:t>
      </w:r>
      <w:r w:rsidR="00727E93">
        <w:rPr>
          <w:rFonts w:ascii="Times New Roman" w:hAnsi="Times New Roman"/>
          <w:bCs/>
          <w:sz w:val="24"/>
          <w:szCs w:val="24"/>
        </w:rPr>
        <w:t>It</w:t>
      </w:r>
      <w:r>
        <w:rPr>
          <w:rFonts w:ascii="Times New Roman" w:hAnsi="Times New Roman"/>
          <w:bCs/>
          <w:sz w:val="24"/>
          <w:szCs w:val="24"/>
        </w:rPr>
        <w:t xml:space="preserve"> was very important to </w:t>
      </w:r>
      <w:r w:rsidR="00727E93">
        <w:rPr>
          <w:rFonts w:ascii="Times New Roman" w:hAnsi="Times New Roman"/>
          <w:bCs/>
          <w:sz w:val="24"/>
          <w:szCs w:val="24"/>
        </w:rPr>
        <w:t xml:space="preserve">reach </w:t>
      </w:r>
      <w:r>
        <w:rPr>
          <w:rFonts w:ascii="Times New Roman" w:hAnsi="Times New Roman"/>
          <w:bCs/>
          <w:sz w:val="24"/>
          <w:szCs w:val="24"/>
        </w:rPr>
        <w:t xml:space="preserve">all communities to know important characteristics of those communities as relevant to the community health program such as the population size and how far those </w:t>
      </w:r>
      <w:r w:rsidRPr="005836EB">
        <w:rPr>
          <w:rFonts w:ascii="Times New Roman" w:hAnsi="Times New Roman"/>
          <w:bCs/>
          <w:sz w:val="24"/>
          <w:szCs w:val="24"/>
        </w:rPr>
        <w:t xml:space="preserve">communities </w:t>
      </w:r>
      <w:r w:rsidR="00CC7AED" w:rsidRPr="005836EB">
        <w:rPr>
          <w:rFonts w:ascii="Times New Roman" w:hAnsi="Times New Roman"/>
          <w:bCs/>
          <w:sz w:val="24"/>
          <w:szCs w:val="24"/>
        </w:rPr>
        <w:t xml:space="preserve">are </w:t>
      </w:r>
      <w:r w:rsidRPr="005836EB">
        <w:rPr>
          <w:rFonts w:ascii="Times New Roman" w:hAnsi="Times New Roman"/>
          <w:bCs/>
          <w:sz w:val="24"/>
          <w:szCs w:val="24"/>
        </w:rPr>
        <w:t>from</w:t>
      </w:r>
      <w:r>
        <w:rPr>
          <w:rFonts w:ascii="Times New Roman" w:hAnsi="Times New Roman"/>
          <w:bCs/>
          <w:sz w:val="24"/>
          <w:szCs w:val="24"/>
        </w:rPr>
        <w:t xml:space="preserve"> nearest health facility, </w:t>
      </w:r>
      <w:r w:rsidR="00727E93">
        <w:rPr>
          <w:rFonts w:ascii="Times New Roman" w:hAnsi="Times New Roman"/>
          <w:bCs/>
          <w:sz w:val="24"/>
          <w:szCs w:val="24"/>
        </w:rPr>
        <w:t xml:space="preserve">as well as </w:t>
      </w:r>
      <w:r>
        <w:rPr>
          <w:rFonts w:ascii="Times New Roman" w:hAnsi="Times New Roman"/>
          <w:bCs/>
          <w:sz w:val="24"/>
          <w:szCs w:val="24"/>
        </w:rPr>
        <w:t>presence of community structures and water, sanitation and hygiene situation</w:t>
      </w:r>
      <w:r w:rsidR="00727E93">
        <w:rPr>
          <w:rFonts w:ascii="Times New Roman" w:hAnsi="Times New Roman"/>
          <w:bCs/>
          <w:sz w:val="24"/>
          <w:szCs w:val="24"/>
        </w:rPr>
        <w:t xml:space="preserve"> in the communities. In total</w:t>
      </w:r>
      <w:r w:rsidR="00CC7AED">
        <w:rPr>
          <w:rFonts w:ascii="Times New Roman" w:hAnsi="Times New Roman"/>
          <w:bCs/>
          <w:sz w:val="24"/>
          <w:szCs w:val="24"/>
        </w:rPr>
        <w:t>,</w:t>
      </w:r>
      <w:r w:rsidR="00727E93">
        <w:rPr>
          <w:rFonts w:ascii="Times New Roman" w:hAnsi="Times New Roman"/>
          <w:bCs/>
          <w:sz w:val="24"/>
          <w:szCs w:val="24"/>
        </w:rPr>
        <w:t xml:space="preserve"> 4,418 </w:t>
      </w:r>
      <w:r>
        <w:rPr>
          <w:rFonts w:ascii="Times New Roman" w:hAnsi="Times New Roman"/>
          <w:bCs/>
          <w:sz w:val="24"/>
          <w:szCs w:val="24"/>
        </w:rPr>
        <w:t>communities were enumerated</w:t>
      </w:r>
      <w:r w:rsidR="00AB401D">
        <w:rPr>
          <w:rFonts w:ascii="Times New Roman" w:hAnsi="Times New Roman"/>
          <w:bCs/>
          <w:sz w:val="24"/>
          <w:szCs w:val="24"/>
        </w:rPr>
        <w:t xml:space="preserve"> in the 1</w:t>
      </w:r>
      <w:r w:rsidR="00727E93">
        <w:rPr>
          <w:rFonts w:ascii="Times New Roman" w:hAnsi="Times New Roman"/>
          <w:bCs/>
          <w:sz w:val="24"/>
          <w:szCs w:val="24"/>
        </w:rPr>
        <w:t>5 counties</w:t>
      </w:r>
      <w:r>
        <w:rPr>
          <w:rFonts w:ascii="Times New Roman" w:hAnsi="Times New Roman"/>
          <w:bCs/>
          <w:sz w:val="24"/>
          <w:szCs w:val="24"/>
        </w:rPr>
        <w:t xml:space="preserve">. </w:t>
      </w:r>
      <w:r w:rsidRPr="00936B71">
        <w:rPr>
          <w:rFonts w:ascii="Times New Roman" w:hAnsi="Times New Roman"/>
          <w:bCs/>
          <w:sz w:val="24"/>
          <w:szCs w:val="24"/>
        </w:rPr>
        <w:t xml:space="preserve">Out of </w:t>
      </w:r>
      <w:r w:rsidR="00727E93">
        <w:rPr>
          <w:rFonts w:ascii="Times New Roman" w:hAnsi="Times New Roman"/>
          <w:bCs/>
          <w:sz w:val="24"/>
          <w:szCs w:val="24"/>
        </w:rPr>
        <w:t xml:space="preserve">the </w:t>
      </w:r>
      <w:r w:rsidRPr="00936B71">
        <w:rPr>
          <w:rFonts w:ascii="Times New Roman" w:hAnsi="Times New Roman"/>
          <w:bCs/>
          <w:sz w:val="24"/>
          <w:szCs w:val="24"/>
        </w:rPr>
        <w:t>4,418 communities enumerated, the survey found</w:t>
      </w:r>
      <w:r w:rsidR="00727E93">
        <w:rPr>
          <w:rFonts w:ascii="Times New Roman" w:hAnsi="Times New Roman"/>
          <w:bCs/>
          <w:sz w:val="24"/>
          <w:szCs w:val="24"/>
        </w:rPr>
        <w:t xml:space="preserve"> that</w:t>
      </w:r>
      <w:r w:rsidRPr="00936B71">
        <w:rPr>
          <w:rFonts w:ascii="Times New Roman" w:hAnsi="Times New Roman"/>
          <w:bCs/>
          <w:sz w:val="24"/>
          <w:szCs w:val="24"/>
        </w:rPr>
        <w:t xml:space="preserve"> 57% of communities are</w:t>
      </w:r>
      <w:r w:rsidR="00727E93">
        <w:rPr>
          <w:rFonts w:ascii="Times New Roman" w:hAnsi="Times New Roman"/>
          <w:bCs/>
          <w:sz w:val="24"/>
          <w:szCs w:val="24"/>
        </w:rPr>
        <w:t xml:space="preserve"> </w:t>
      </w:r>
      <w:proofErr w:type="gramStart"/>
      <w:r w:rsidRPr="00936B71">
        <w:rPr>
          <w:rFonts w:ascii="Times New Roman" w:hAnsi="Times New Roman"/>
          <w:bCs/>
          <w:sz w:val="24"/>
          <w:szCs w:val="24"/>
        </w:rPr>
        <w:t>5km  or</w:t>
      </w:r>
      <w:proofErr w:type="gramEnd"/>
      <w:r w:rsidRPr="00936B71">
        <w:rPr>
          <w:rFonts w:ascii="Times New Roman" w:hAnsi="Times New Roman"/>
          <w:bCs/>
          <w:sz w:val="24"/>
          <w:szCs w:val="24"/>
        </w:rPr>
        <w:t xml:space="preserve"> </w:t>
      </w:r>
      <w:r w:rsidR="00727E93">
        <w:rPr>
          <w:rFonts w:ascii="Times New Roman" w:hAnsi="Times New Roman"/>
          <w:bCs/>
          <w:sz w:val="24"/>
          <w:szCs w:val="24"/>
        </w:rPr>
        <w:t xml:space="preserve">more </w:t>
      </w:r>
      <w:r w:rsidRPr="00936B71">
        <w:rPr>
          <w:rFonts w:ascii="Times New Roman" w:hAnsi="Times New Roman"/>
          <w:bCs/>
          <w:sz w:val="24"/>
          <w:szCs w:val="24"/>
        </w:rPr>
        <w:t xml:space="preserve">from </w:t>
      </w:r>
      <w:r w:rsidR="00727E93">
        <w:rPr>
          <w:rFonts w:ascii="Times New Roman" w:hAnsi="Times New Roman"/>
          <w:bCs/>
          <w:sz w:val="24"/>
          <w:szCs w:val="24"/>
        </w:rPr>
        <w:t xml:space="preserve">the </w:t>
      </w:r>
      <w:r w:rsidRPr="00936B71">
        <w:rPr>
          <w:rFonts w:ascii="Times New Roman" w:hAnsi="Times New Roman"/>
          <w:bCs/>
          <w:sz w:val="24"/>
          <w:szCs w:val="24"/>
        </w:rPr>
        <w:t xml:space="preserve">nearest health facility. </w:t>
      </w:r>
    </w:p>
    <w:p w:rsidR="00EB5920" w:rsidRPr="00936B71" w:rsidRDefault="00EB5920" w:rsidP="00CC7AED">
      <w:pPr>
        <w:spacing w:line="240" w:lineRule="auto"/>
        <w:jc w:val="both"/>
        <w:rPr>
          <w:rFonts w:ascii="Times New Roman" w:hAnsi="Times New Roman"/>
          <w:bCs/>
          <w:sz w:val="24"/>
          <w:szCs w:val="24"/>
        </w:rPr>
      </w:pPr>
      <w:r w:rsidRPr="00936B71">
        <w:rPr>
          <w:rFonts w:ascii="Times New Roman" w:hAnsi="Times New Roman"/>
          <w:bCs/>
          <w:sz w:val="24"/>
          <w:szCs w:val="24"/>
        </w:rPr>
        <w:t xml:space="preserve">The national policy on gCHV to population ratio states that there should be one gCHV per 250 to 500 </w:t>
      </w:r>
      <w:proofErr w:type="gramStart"/>
      <w:r w:rsidRPr="00936B71">
        <w:rPr>
          <w:rFonts w:ascii="Times New Roman" w:hAnsi="Times New Roman"/>
          <w:bCs/>
          <w:sz w:val="24"/>
          <w:szCs w:val="24"/>
        </w:rPr>
        <w:t>population</w:t>
      </w:r>
      <w:proofErr w:type="gramEnd"/>
      <w:r w:rsidRPr="00936B71">
        <w:rPr>
          <w:rFonts w:ascii="Times New Roman" w:hAnsi="Times New Roman"/>
          <w:bCs/>
          <w:sz w:val="24"/>
          <w:szCs w:val="24"/>
        </w:rPr>
        <w:t xml:space="preserve">. </w:t>
      </w:r>
      <w:r w:rsidR="00AB401D">
        <w:rPr>
          <w:rFonts w:ascii="Times New Roman" w:hAnsi="Times New Roman"/>
          <w:bCs/>
          <w:sz w:val="24"/>
          <w:szCs w:val="24"/>
        </w:rPr>
        <w:t xml:space="preserve">Using the survey </w:t>
      </w:r>
      <w:r w:rsidRPr="00936B71">
        <w:rPr>
          <w:rFonts w:ascii="Times New Roman" w:hAnsi="Times New Roman"/>
          <w:bCs/>
          <w:sz w:val="24"/>
          <w:szCs w:val="24"/>
        </w:rPr>
        <w:t xml:space="preserve">data on population size and distance, </w:t>
      </w:r>
      <w:r w:rsidR="00AB401D">
        <w:rPr>
          <w:rFonts w:ascii="Times New Roman" w:hAnsi="Times New Roman"/>
          <w:bCs/>
          <w:sz w:val="24"/>
          <w:szCs w:val="24"/>
        </w:rPr>
        <w:t xml:space="preserve">an </w:t>
      </w:r>
      <w:r w:rsidRPr="00936B71">
        <w:rPr>
          <w:rFonts w:ascii="Times New Roman" w:hAnsi="Times New Roman"/>
          <w:bCs/>
          <w:sz w:val="24"/>
          <w:szCs w:val="24"/>
        </w:rPr>
        <w:t>estimat</w:t>
      </w:r>
      <w:r w:rsidR="00AB401D">
        <w:rPr>
          <w:rFonts w:ascii="Times New Roman" w:hAnsi="Times New Roman"/>
          <w:bCs/>
          <w:sz w:val="24"/>
          <w:szCs w:val="24"/>
        </w:rPr>
        <w:t xml:space="preserve">e of gCHVs </w:t>
      </w:r>
      <w:r w:rsidRPr="00936B71">
        <w:rPr>
          <w:rFonts w:ascii="Times New Roman" w:hAnsi="Times New Roman"/>
          <w:bCs/>
          <w:sz w:val="24"/>
          <w:szCs w:val="24"/>
        </w:rPr>
        <w:t xml:space="preserve">requirement to cover </w:t>
      </w:r>
      <w:r w:rsidR="00AB401D">
        <w:rPr>
          <w:rFonts w:ascii="Times New Roman" w:hAnsi="Times New Roman"/>
          <w:bCs/>
          <w:sz w:val="24"/>
          <w:szCs w:val="24"/>
        </w:rPr>
        <w:t xml:space="preserve">the </w:t>
      </w:r>
      <w:r w:rsidRPr="00936B71">
        <w:rPr>
          <w:rFonts w:ascii="Times New Roman" w:hAnsi="Times New Roman"/>
          <w:bCs/>
          <w:sz w:val="24"/>
          <w:szCs w:val="24"/>
        </w:rPr>
        <w:t>entire count</w:t>
      </w:r>
      <w:r w:rsidR="00AB401D">
        <w:rPr>
          <w:rFonts w:ascii="Times New Roman" w:hAnsi="Times New Roman"/>
          <w:bCs/>
          <w:sz w:val="24"/>
          <w:szCs w:val="24"/>
        </w:rPr>
        <w:t>r</w:t>
      </w:r>
      <w:r w:rsidRPr="00936B71">
        <w:rPr>
          <w:rFonts w:ascii="Times New Roman" w:hAnsi="Times New Roman"/>
          <w:bCs/>
          <w:sz w:val="24"/>
          <w:szCs w:val="24"/>
        </w:rPr>
        <w:t xml:space="preserve">y has been worked out and </w:t>
      </w:r>
      <w:r w:rsidR="00AB401D">
        <w:rPr>
          <w:rFonts w:ascii="Times New Roman" w:hAnsi="Times New Roman"/>
          <w:bCs/>
          <w:sz w:val="24"/>
          <w:szCs w:val="24"/>
        </w:rPr>
        <w:t xml:space="preserve">compared to the </w:t>
      </w:r>
      <w:r w:rsidRPr="00936B71">
        <w:rPr>
          <w:rFonts w:ascii="Times New Roman" w:hAnsi="Times New Roman"/>
          <w:bCs/>
          <w:sz w:val="24"/>
          <w:szCs w:val="24"/>
        </w:rPr>
        <w:t xml:space="preserve">current </w:t>
      </w:r>
      <w:r w:rsidR="00AB401D">
        <w:rPr>
          <w:rFonts w:ascii="Times New Roman" w:hAnsi="Times New Roman"/>
          <w:bCs/>
          <w:sz w:val="24"/>
          <w:szCs w:val="24"/>
        </w:rPr>
        <w:t>inventory of gCHV. Two estimation methods a</w:t>
      </w:r>
      <w:r w:rsidRPr="00936B71">
        <w:rPr>
          <w:rFonts w:ascii="Times New Roman" w:hAnsi="Times New Roman"/>
          <w:bCs/>
          <w:sz w:val="24"/>
          <w:szCs w:val="24"/>
        </w:rPr>
        <w:t>re presented. The first method recognizes the fact that there should be a differential g</w:t>
      </w:r>
      <w:r w:rsidR="00AB401D">
        <w:rPr>
          <w:rFonts w:ascii="Times New Roman" w:hAnsi="Times New Roman"/>
          <w:bCs/>
          <w:sz w:val="24"/>
          <w:szCs w:val="24"/>
        </w:rPr>
        <w:t>CHV/population ratio approach between</w:t>
      </w:r>
      <w:r w:rsidRPr="00936B71">
        <w:rPr>
          <w:rFonts w:ascii="Times New Roman" w:hAnsi="Times New Roman"/>
          <w:bCs/>
          <w:sz w:val="24"/>
          <w:szCs w:val="24"/>
        </w:rPr>
        <w:t xml:space="preserve"> accessible and remote areas. For remote areas, a population of 250 per gCHV is used and for accessible communities, a population of 500 per gCHV is used. The second method uses a general approach of 500 persons per gCHV irrespective of communities</w:t>
      </w:r>
      <w:r w:rsidR="00AB401D">
        <w:rPr>
          <w:rFonts w:ascii="Times New Roman" w:hAnsi="Times New Roman"/>
          <w:bCs/>
          <w:sz w:val="24"/>
          <w:szCs w:val="24"/>
        </w:rPr>
        <w:t xml:space="preserve"> being </w:t>
      </w:r>
      <w:r w:rsidR="00AB401D" w:rsidRPr="005836EB">
        <w:rPr>
          <w:rFonts w:ascii="Times New Roman" w:hAnsi="Times New Roman"/>
          <w:bCs/>
          <w:sz w:val="24"/>
          <w:szCs w:val="24"/>
        </w:rPr>
        <w:t xml:space="preserve">accessible </w:t>
      </w:r>
      <w:r w:rsidR="00CC7AED" w:rsidRPr="005836EB">
        <w:rPr>
          <w:rFonts w:ascii="Times New Roman" w:hAnsi="Times New Roman"/>
          <w:bCs/>
          <w:sz w:val="24"/>
          <w:szCs w:val="24"/>
        </w:rPr>
        <w:t>or</w:t>
      </w:r>
      <w:r w:rsidR="00AB401D" w:rsidRPr="005836EB">
        <w:rPr>
          <w:rFonts w:ascii="Times New Roman" w:hAnsi="Times New Roman"/>
          <w:bCs/>
          <w:sz w:val="24"/>
          <w:szCs w:val="24"/>
        </w:rPr>
        <w:t xml:space="preserve"> remote</w:t>
      </w:r>
      <w:r w:rsidRPr="00936B71">
        <w:rPr>
          <w:rFonts w:ascii="Times New Roman" w:hAnsi="Times New Roman"/>
          <w:bCs/>
          <w:sz w:val="24"/>
          <w:szCs w:val="24"/>
        </w:rPr>
        <w:t xml:space="preserve">.  </w:t>
      </w:r>
    </w:p>
    <w:p w:rsidR="00EB5920" w:rsidRPr="00936B71" w:rsidRDefault="00EB5920" w:rsidP="00CC7AED">
      <w:pPr>
        <w:spacing w:line="240" w:lineRule="auto"/>
        <w:jc w:val="both"/>
        <w:rPr>
          <w:rFonts w:ascii="Times New Roman" w:hAnsi="Times New Roman"/>
          <w:bCs/>
          <w:sz w:val="24"/>
          <w:szCs w:val="24"/>
        </w:rPr>
      </w:pPr>
      <w:r w:rsidRPr="00936B71">
        <w:rPr>
          <w:rFonts w:ascii="Times New Roman" w:hAnsi="Times New Roman"/>
          <w:bCs/>
          <w:sz w:val="24"/>
          <w:szCs w:val="24"/>
        </w:rPr>
        <w:t xml:space="preserve">Based on the first method, </w:t>
      </w:r>
      <w:r w:rsidRPr="005836EB">
        <w:rPr>
          <w:rFonts w:ascii="Times New Roman" w:hAnsi="Times New Roman"/>
          <w:bCs/>
          <w:sz w:val="24"/>
          <w:szCs w:val="24"/>
        </w:rPr>
        <w:t>the count</w:t>
      </w:r>
      <w:r w:rsidR="00CC7AED" w:rsidRPr="005836EB">
        <w:rPr>
          <w:rFonts w:ascii="Times New Roman" w:hAnsi="Times New Roman"/>
          <w:bCs/>
          <w:sz w:val="24"/>
          <w:szCs w:val="24"/>
        </w:rPr>
        <w:t>ry</w:t>
      </w:r>
      <w:r w:rsidRPr="005836EB">
        <w:rPr>
          <w:rFonts w:ascii="Times New Roman" w:hAnsi="Times New Roman"/>
          <w:bCs/>
          <w:sz w:val="24"/>
          <w:szCs w:val="24"/>
        </w:rPr>
        <w:t xml:space="preserve"> needs </w:t>
      </w:r>
      <w:r w:rsidR="00CC7AED" w:rsidRPr="005836EB">
        <w:rPr>
          <w:rFonts w:ascii="Times New Roman" w:hAnsi="Times New Roman"/>
          <w:bCs/>
          <w:sz w:val="24"/>
          <w:szCs w:val="24"/>
        </w:rPr>
        <w:t xml:space="preserve">a </w:t>
      </w:r>
      <w:r w:rsidRPr="005836EB">
        <w:rPr>
          <w:rFonts w:ascii="Times New Roman" w:hAnsi="Times New Roman"/>
          <w:bCs/>
          <w:sz w:val="24"/>
          <w:szCs w:val="24"/>
        </w:rPr>
        <w:t>total of 9,213 gCHVs of which 5,369 gCHVs would be needed for remote communities and 3,844 for</w:t>
      </w:r>
      <w:r w:rsidRPr="00936B71">
        <w:rPr>
          <w:rFonts w:ascii="Times New Roman" w:hAnsi="Times New Roman"/>
          <w:bCs/>
          <w:sz w:val="24"/>
          <w:szCs w:val="24"/>
        </w:rPr>
        <w:t xml:space="preserve"> accessible communities. Using the second meth</w:t>
      </w:r>
      <w:r>
        <w:rPr>
          <w:rFonts w:ascii="Times New Roman" w:hAnsi="Times New Roman"/>
          <w:bCs/>
          <w:sz w:val="24"/>
          <w:szCs w:val="24"/>
        </w:rPr>
        <w:t xml:space="preserve">od, </w:t>
      </w:r>
      <w:r w:rsidRPr="00936B71">
        <w:rPr>
          <w:rFonts w:ascii="Times New Roman" w:hAnsi="Times New Roman"/>
          <w:bCs/>
          <w:sz w:val="24"/>
          <w:szCs w:val="24"/>
        </w:rPr>
        <w:t xml:space="preserve">6,529 gCHVs </w:t>
      </w:r>
      <w:r w:rsidRPr="005836EB">
        <w:rPr>
          <w:rFonts w:ascii="Times New Roman" w:hAnsi="Times New Roman"/>
          <w:bCs/>
          <w:sz w:val="24"/>
          <w:szCs w:val="24"/>
        </w:rPr>
        <w:t xml:space="preserve">are needed to cover entire country. Liberia has currently 3,727 functional gCHVs. However, the exact number </w:t>
      </w:r>
      <w:r w:rsidR="00CC7AED" w:rsidRPr="005836EB">
        <w:rPr>
          <w:rFonts w:ascii="Times New Roman" w:hAnsi="Times New Roman"/>
          <w:bCs/>
          <w:sz w:val="24"/>
          <w:szCs w:val="24"/>
        </w:rPr>
        <w:t xml:space="preserve">of </w:t>
      </w:r>
      <w:r w:rsidRPr="005836EB">
        <w:rPr>
          <w:rFonts w:ascii="Times New Roman" w:hAnsi="Times New Roman"/>
          <w:bCs/>
          <w:sz w:val="24"/>
          <w:szCs w:val="24"/>
        </w:rPr>
        <w:t>gCHVs required in counties will have to be determined by further work at the grassroots level to examine the sizes and spatial distribution of communities. Under either estimation method, there is a shortage of gCHVs to expand the community health in each corner of the country. The country needs from 2,902 to 5,486 additional gCHVs. The findings call for meticulous micro planning at grassroots level to get the appropriate number and distribution of gC</w:t>
      </w:r>
      <w:r w:rsidR="00CC7AED" w:rsidRPr="005836EB">
        <w:rPr>
          <w:rFonts w:ascii="Times New Roman" w:hAnsi="Times New Roman"/>
          <w:bCs/>
          <w:sz w:val="24"/>
          <w:szCs w:val="24"/>
        </w:rPr>
        <w:t>H</w:t>
      </w:r>
      <w:r w:rsidRPr="005836EB">
        <w:rPr>
          <w:rFonts w:ascii="Times New Roman" w:hAnsi="Times New Roman"/>
          <w:bCs/>
          <w:sz w:val="24"/>
          <w:szCs w:val="24"/>
        </w:rPr>
        <w:t>Vs required to cover</w:t>
      </w:r>
      <w:r w:rsidRPr="00936B71">
        <w:rPr>
          <w:rFonts w:ascii="Times New Roman" w:hAnsi="Times New Roman"/>
          <w:bCs/>
          <w:sz w:val="24"/>
          <w:szCs w:val="24"/>
        </w:rPr>
        <w:t xml:space="preserve"> entire population</w:t>
      </w:r>
      <w:r>
        <w:rPr>
          <w:rFonts w:ascii="Times New Roman" w:hAnsi="Times New Roman"/>
          <w:bCs/>
          <w:sz w:val="24"/>
          <w:szCs w:val="24"/>
        </w:rPr>
        <w:t xml:space="preserve"> with</w:t>
      </w:r>
      <w:r w:rsidRPr="00936B71">
        <w:rPr>
          <w:rFonts w:ascii="Times New Roman" w:hAnsi="Times New Roman"/>
          <w:bCs/>
          <w:sz w:val="24"/>
          <w:szCs w:val="24"/>
        </w:rPr>
        <w:t xml:space="preserve"> essential package of health at community level. </w:t>
      </w:r>
    </w:p>
    <w:p w:rsidR="008E3366" w:rsidRPr="00936B71" w:rsidRDefault="008E3366" w:rsidP="002E757C">
      <w:pPr>
        <w:spacing w:line="240" w:lineRule="auto"/>
        <w:jc w:val="both"/>
        <w:rPr>
          <w:rFonts w:ascii="Times New Roman" w:hAnsi="Times New Roman"/>
          <w:sz w:val="24"/>
          <w:szCs w:val="24"/>
        </w:rPr>
      </w:pPr>
      <w:r w:rsidRPr="00936B71">
        <w:rPr>
          <w:rFonts w:ascii="Times New Roman" w:hAnsi="Times New Roman"/>
          <w:bCs/>
          <w:sz w:val="24"/>
          <w:szCs w:val="24"/>
        </w:rPr>
        <w:t>In terms of presence of community health structure</w:t>
      </w:r>
      <w:r w:rsidR="00727E93">
        <w:rPr>
          <w:rFonts w:ascii="Times New Roman" w:hAnsi="Times New Roman"/>
          <w:bCs/>
          <w:sz w:val="24"/>
          <w:szCs w:val="24"/>
        </w:rPr>
        <w:t>s</w:t>
      </w:r>
      <w:r w:rsidRPr="00936B71">
        <w:rPr>
          <w:rFonts w:ascii="Times New Roman" w:hAnsi="Times New Roman"/>
          <w:bCs/>
          <w:sz w:val="24"/>
          <w:szCs w:val="24"/>
        </w:rPr>
        <w:t xml:space="preserve"> in these communities, the survey</w:t>
      </w:r>
      <w:r w:rsidR="00727E93">
        <w:rPr>
          <w:rFonts w:ascii="Times New Roman" w:hAnsi="Times New Roman"/>
          <w:bCs/>
          <w:sz w:val="24"/>
          <w:szCs w:val="24"/>
        </w:rPr>
        <w:t xml:space="preserve"> found out that </w:t>
      </w:r>
      <w:r w:rsidRPr="00936B71">
        <w:rPr>
          <w:rFonts w:ascii="Times New Roman" w:hAnsi="Times New Roman"/>
          <w:bCs/>
          <w:sz w:val="24"/>
          <w:szCs w:val="24"/>
        </w:rPr>
        <w:t xml:space="preserve">54% have a CHC and 48% of them are aware of </w:t>
      </w:r>
      <w:r w:rsidR="00727E93">
        <w:rPr>
          <w:rFonts w:ascii="Times New Roman" w:hAnsi="Times New Roman"/>
          <w:bCs/>
          <w:sz w:val="24"/>
          <w:szCs w:val="24"/>
        </w:rPr>
        <w:t xml:space="preserve">the existence of a </w:t>
      </w:r>
      <w:r w:rsidRPr="00936B71">
        <w:rPr>
          <w:rFonts w:ascii="Times New Roman" w:hAnsi="Times New Roman"/>
          <w:bCs/>
          <w:sz w:val="24"/>
          <w:szCs w:val="24"/>
        </w:rPr>
        <w:t xml:space="preserve">facility based CHDC. </w:t>
      </w:r>
      <w:r w:rsidRPr="00CC7AED">
        <w:rPr>
          <w:rFonts w:ascii="Times New Roman" w:hAnsi="Times New Roman"/>
          <w:sz w:val="24"/>
          <w:szCs w:val="24"/>
        </w:rPr>
        <w:t>Adequate sanitation and safe water and hygiene practices could help prevent a number of communicable diseases such as diarrhea. The</w:t>
      </w:r>
      <w:r w:rsidRPr="00936B71">
        <w:rPr>
          <w:rFonts w:ascii="Times New Roman" w:hAnsi="Times New Roman"/>
          <w:sz w:val="24"/>
          <w:szCs w:val="24"/>
        </w:rPr>
        <w:t xml:space="preserve"> survey found out that 58% of co</w:t>
      </w:r>
      <w:r w:rsidR="00727E93">
        <w:rPr>
          <w:rFonts w:ascii="Times New Roman" w:hAnsi="Times New Roman"/>
          <w:sz w:val="24"/>
          <w:szCs w:val="24"/>
        </w:rPr>
        <w:t>mmunities have a hand pump but only 50% have functional hand pumps</w:t>
      </w:r>
      <w:r w:rsidRPr="00936B71">
        <w:rPr>
          <w:rFonts w:ascii="Times New Roman" w:hAnsi="Times New Roman"/>
          <w:sz w:val="24"/>
          <w:szCs w:val="24"/>
        </w:rPr>
        <w:t xml:space="preserve">. </w:t>
      </w:r>
      <w:r w:rsidR="00727E93">
        <w:rPr>
          <w:rFonts w:ascii="Times New Roman" w:hAnsi="Times New Roman"/>
          <w:sz w:val="24"/>
          <w:szCs w:val="24"/>
        </w:rPr>
        <w:t>42</w:t>
      </w:r>
      <w:r w:rsidRPr="00936B71">
        <w:rPr>
          <w:rFonts w:ascii="Times New Roman" w:hAnsi="Times New Roman"/>
          <w:sz w:val="24"/>
          <w:szCs w:val="24"/>
        </w:rPr>
        <w:t xml:space="preserve">% of communities reported to have community latrine. </w:t>
      </w:r>
    </w:p>
    <w:p w:rsidR="00AD2F62" w:rsidRDefault="00AB401D" w:rsidP="00AB401D">
      <w:pPr>
        <w:spacing w:line="240" w:lineRule="auto"/>
        <w:jc w:val="both"/>
        <w:rPr>
          <w:rFonts w:ascii="Times New Roman" w:hAnsi="Times New Roman"/>
          <w:bCs/>
          <w:sz w:val="24"/>
          <w:szCs w:val="24"/>
        </w:rPr>
      </w:pPr>
      <w:r>
        <w:rPr>
          <w:rFonts w:ascii="Times New Roman" w:hAnsi="Times New Roman"/>
          <w:bCs/>
          <w:sz w:val="24"/>
          <w:szCs w:val="24"/>
        </w:rPr>
        <w:t>Based on the survey findings, tw</w:t>
      </w:r>
      <w:r w:rsidRPr="00936B71">
        <w:rPr>
          <w:rFonts w:ascii="Times New Roman" w:hAnsi="Times New Roman"/>
          <w:bCs/>
          <w:sz w:val="24"/>
          <w:szCs w:val="24"/>
        </w:rPr>
        <w:t>o important recommendation</w:t>
      </w:r>
      <w:r>
        <w:rPr>
          <w:rFonts w:ascii="Times New Roman" w:hAnsi="Times New Roman"/>
          <w:bCs/>
          <w:sz w:val="24"/>
          <w:szCs w:val="24"/>
        </w:rPr>
        <w:t>s</w:t>
      </w:r>
      <w:r w:rsidRPr="00936B71">
        <w:rPr>
          <w:rFonts w:ascii="Times New Roman" w:hAnsi="Times New Roman"/>
          <w:bCs/>
          <w:sz w:val="24"/>
          <w:szCs w:val="24"/>
        </w:rPr>
        <w:t xml:space="preserve"> for MOHSW </w:t>
      </w:r>
      <w:r>
        <w:rPr>
          <w:rFonts w:ascii="Times New Roman" w:hAnsi="Times New Roman"/>
          <w:bCs/>
          <w:sz w:val="24"/>
          <w:szCs w:val="24"/>
        </w:rPr>
        <w:t xml:space="preserve">and more specifically </w:t>
      </w:r>
      <w:r w:rsidR="00AD2F62">
        <w:rPr>
          <w:rFonts w:ascii="Times New Roman" w:hAnsi="Times New Roman"/>
          <w:bCs/>
          <w:sz w:val="24"/>
          <w:szCs w:val="24"/>
        </w:rPr>
        <w:t xml:space="preserve">for </w:t>
      </w:r>
      <w:r>
        <w:rPr>
          <w:rFonts w:ascii="Times New Roman" w:hAnsi="Times New Roman"/>
          <w:bCs/>
          <w:sz w:val="24"/>
          <w:szCs w:val="24"/>
        </w:rPr>
        <w:t>the CHSD</w:t>
      </w:r>
      <w:r w:rsidR="00AD2F62">
        <w:rPr>
          <w:rFonts w:ascii="Times New Roman" w:hAnsi="Times New Roman"/>
          <w:bCs/>
          <w:sz w:val="24"/>
          <w:szCs w:val="24"/>
        </w:rPr>
        <w:t xml:space="preserve"> </w:t>
      </w:r>
      <w:r>
        <w:rPr>
          <w:rFonts w:ascii="Times New Roman" w:hAnsi="Times New Roman"/>
          <w:bCs/>
          <w:sz w:val="24"/>
          <w:szCs w:val="24"/>
        </w:rPr>
        <w:t>are (1)</w:t>
      </w:r>
      <w:r w:rsidRPr="00936B71">
        <w:rPr>
          <w:rFonts w:ascii="Times New Roman" w:hAnsi="Times New Roman"/>
          <w:bCs/>
          <w:sz w:val="24"/>
          <w:szCs w:val="24"/>
        </w:rPr>
        <w:t xml:space="preserve"> to define a community </w:t>
      </w:r>
      <w:r w:rsidR="00AD2F62">
        <w:rPr>
          <w:rFonts w:ascii="Times New Roman" w:hAnsi="Times New Roman"/>
          <w:bCs/>
          <w:sz w:val="24"/>
          <w:szCs w:val="24"/>
        </w:rPr>
        <w:t>clearly so that it is applied by</w:t>
      </w:r>
      <w:r w:rsidRPr="00936B71">
        <w:rPr>
          <w:rFonts w:ascii="Times New Roman" w:hAnsi="Times New Roman"/>
          <w:bCs/>
          <w:sz w:val="24"/>
          <w:szCs w:val="24"/>
        </w:rPr>
        <w:t xml:space="preserve"> all counties in standard way</w:t>
      </w:r>
      <w:r>
        <w:rPr>
          <w:rFonts w:ascii="Times New Roman" w:hAnsi="Times New Roman"/>
          <w:bCs/>
          <w:sz w:val="24"/>
          <w:szCs w:val="24"/>
        </w:rPr>
        <w:t>; and (2)</w:t>
      </w:r>
      <w:r w:rsidRPr="00936B71">
        <w:rPr>
          <w:rFonts w:ascii="Times New Roman" w:hAnsi="Times New Roman"/>
          <w:bCs/>
          <w:sz w:val="24"/>
          <w:szCs w:val="24"/>
        </w:rPr>
        <w:t xml:space="preserve"> to </w:t>
      </w:r>
      <w:r>
        <w:rPr>
          <w:rFonts w:ascii="Times New Roman" w:hAnsi="Times New Roman"/>
          <w:bCs/>
          <w:sz w:val="24"/>
          <w:szCs w:val="24"/>
        </w:rPr>
        <w:t>fine tune the</w:t>
      </w:r>
      <w:r w:rsidRPr="00936B71">
        <w:rPr>
          <w:rFonts w:ascii="Times New Roman" w:hAnsi="Times New Roman"/>
          <w:bCs/>
          <w:sz w:val="24"/>
          <w:szCs w:val="24"/>
        </w:rPr>
        <w:t xml:space="preserve"> notion of gCHV catchment community</w:t>
      </w:r>
      <w:r>
        <w:rPr>
          <w:rFonts w:ascii="Times New Roman" w:hAnsi="Times New Roman"/>
          <w:bCs/>
          <w:sz w:val="24"/>
          <w:szCs w:val="24"/>
        </w:rPr>
        <w:t xml:space="preserve"> so that one or more </w:t>
      </w:r>
      <w:r w:rsidRPr="00936B71">
        <w:rPr>
          <w:rFonts w:ascii="Times New Roman" w:hAnsi="Times New Roman"/>
          <w:bCs/>
          <w:sz w:val="24"/>
          <w:szCs w:val="24"/>
        </w:rPr>
        <w:t xml:space="preserve">nearby communities can be assigned to a gCHV. The data collected as a part of this survey can be used further in grouping the communities to a number of gCHV catchment areas. </w:t>
      </w:r>
    </w:p>
    <w:p w:rsidR="00AB401D" w:rsidRPr="00936B71" w:rsidRDefault="00AD2F62" w:rsidP="00AB401D">
      <w:pPr>
        <w:spacing w:line="240" w:lineRule="auto"/>
        <w:jc w:val="both"/>
        <w:rPr>
          <w:rFonts w:ascii="Times New Roman" w:hAnsi="Times New Roman"/>
          <w:bCs/>
          <w:sz w:val="24"/>
          <w:szCs w:val="24"/>
        </w:rPr>
      </w:pPr>
      <w:r>
        <w:rPr>
          <w:rFonts w:ascii="Times New Roman" w:hAnsi="Times New Roman"/>
          <w:bCs/>
          <w:sz w:val="24"/>
          <w:szCs w:val="24"/>
        </w:rPr>
        <w:t>Other important recommendations are</w:t>
      </w:r>
      <w:r w:rsidR="00AB401D" w:rsidRPr="00936B71">
        <w:rPr>
          <w:rFonts w:ascii="Times New Roman" w:hAnsi="Times New Roman"/>
          <w:bCs/>
          <w:sz w:val="24"/>
          <w:szCs w:val="24"/>
        </w:rPr>
        <w:t xml:space="preserve">  </w:t>
      </w:r>
    </w:p>
    <w:p w:rsidR="00AD2F62" w:rsidRPr="00AD2F62" w:rsidRDefault="00AD2F62" w:rsidP="00AD2F62">
      <w:pPr>
        <w:pStyle w:val="ListParagraph"/>
        <w:numPr>
          <w:ilvl w:val="0"/>
          <w:numId w:val="32"/>
        </w:numPr>
        <w:spacing w:line="240" w:lineRule="auto"/>
        <w:jc w:val="both"/>
        <w:rPr>
          <w:rFonts w:ascii="Times New Roman" w:hAnsi="Times New Roman"/>
          <w:bCs/>
          <w:sz w:val="24"/>
          <w:szCs w:val="24"/>
        </w:rPr>
      </w:pPr>
      <w:r w:rsidRPr="00AD2F62">
        <w:rPr>
          <w:rFonts w:ascii="Times New Roman" w:hAnsi="Times New Roman"/>
          <w:bCs/>
          <w:sz w:val="24"/>
          <w:szCs w:val="24"/>
        </w:rPr>
        <w:t>To e</w:t>
      </w:r>
      <w:r w:rsidR="00AB401D" w:rsidRPr="00AD2F62">
        <w:rPr>
          <w:rFonts w:ascii="Times New Roman" w:hAnsi="Times New Roman"/>
          <w:bCs/>
          <w:sz w:val="24"/>
          <w:szCs w:val="24"/>
        </w:rPr>
        <w:t>st</w:t>
      </w:r>
      <w:r w:rsidRPr="00AD2F62">
        <w:rPr>
          <w:rFonts w:ascii="Times New Roman" w:hAnsi="Times New Roman"/>
          <w:bCs/>
          <w:sz w:val="24"/>
          <w:szCs w:val="24"/>
        </w:rPr>
        <w:t>ablish and update a</w:t>
      </w:r>
      <w:r w:rsidR="00AB401D" w:rsidRPr="00AD2F62">
        <w:rPr>
          <w:rFonts w:ascii="Times New Roman" w:hAnsi="Times New Roman"/>
          <w:bCs/>
          <w:sz w:val="24"/>
          <w:szCs w:val="24"/>
        </w:rPr>
        <w:t xml:space="preserve"> CHV database at all levels</w:t>
      </w:r>
    </w:p>
    <w:p w:rsidR="00AB401D" w:rsidRPr="00AD2F62" w:rsidRDefault="00AD2F62" w:rsidP="00AD2F62">
      <w:pPr>
        <w:pStyle w:val="ListParagraph"/>
        <w:numPr>
          <w:ilvl w:val="0"/>
          <w:numId w:val="32"/>
        </w:numPr>
        <w:spacing w:line="240" w:lineRule="auto"/>
        <w:jc w:val="both"/>
        <w:rPr>
          <w:rFonts w:ascii="Times New Roman" w:hAnsi="Times New Roman"/>
          <w:bCs/>
          <w:sz w:val="24"/>
          <w:szCs w:val="24"/>
        </w:rPr>
      </w:pPr>
      <w:r w:rsidRPr="00AD2F62">
        <w:rPr>
          <w:rFonts w:ascii="Times New Roman" w:hAnsi="Times New Roman"/>
          <w:bCs/>
          <w:sz w:val="24"/>
          <w:szCs w:val="24"/>
        </w:rPr>
        <w:t>To improve</w:t>
      </w:r>
      <w:r w:rsidR="00AB401D" w:rsidRPr="00AD2F62">
        <w:rPr>
          <w:rFonts w:ascii="Times New Roman" w:hAnsi="Times New Roman"/>
          <w:bCs/>
          <w:sz w:val="24"/>
          <w:szCs w:val="24"/>
        </w:rPr>
        <w:t xml:space="preserve"> the competence and functionality of gCHVs and TTMs</w:t>
      </w:r>
      <w:r>
        <w:rPr>
          <w:rFonts w:ascii="Times New Roman" w:hAnsi="Times New Roman"/>
          <w:bCs/>
          <w:sz w:val="24"/>
          <w:szCs w:val="24"/>
        </w:rPr>
        <w:t xml:space="preserve"> by providing appropriate training, equipment and commodities</w:t>
      </w:r>
    </w:p>
    <w:p w:rsidR="00AD2F62" w:rsidRPr="00AD2F62" w:rsidRDefault="00AD2F62" w:rsidP="00AD2F62">
      <w:pPr>
        <w:pStyle w:val="ListParagraph"/>
        <w:numPr>
          <w:ilvl w:val="0"/>
          <w:numId w:val="32"/>
        </w:numPr>
        <w:spacing w:line="240" w:lineRule="auto"/>
        <w:jc w:val="both"/>
        <w:rPr>
          <w:rFonts w:ascii="Times New Roman" w:hAnsi="Times New Roman"/>
          <w:bCs/>
          <w:sz w:val="24"/>
          <w:szCs w:val="24"/>
        </w:rPr>
      </w:pPr>
      <w:r w:rsidRPr="00AD2F62">
        <w:rPr>
          <w:rFonts w:ascii="Times New Roman" w:hAnsi="Times New Roman"/>
          <w:bCs/>
          <w:sz w:val="24"/>
          <w:szCs w:val="24"/>
        </w:rPr>
        <w:t>To r</w:t>
      </w:r>
      <w:r w:rsidR="00AB401D" w:rsidRPr="00AD2F62">
        <w:rPr>
          <w:rFonts w:ascii="Times New Roman" w:hAnsi="Times New Roman"/>
          <w:bCs/>
          <w:sz w:val="24"/>
          <w:szCs w:val="24"/>
        </w:rPr>
        <w:t>evitaliz</w:t>
      </w:r>
      <w:r w:rsidRPr="00AD2F62">
        <w:rPr>
          <w:rFonts w:ascii="Times New Roman" w:hAnsi="Times New Roman"/>
          <w:bCs/>
          <w:sz w:val="24"/>
          <w:szCs w:val="24"/>
        </w:rPr>
        <w:t>e the</w:t>
      </w:r>
      <w:r w:rsidR="00AB401D" w:rsidRPr="00AD2F62">
        <w:rPr>
          <w:rFonts w:ascii="Times New Roman" w:hAnsi="Times New Roman"/>
          <w:bCs/>
          <w:sz w:val="24"/>
          <w:szCs w:val="24"/>
        </w:rPr>
        <w:t xml:space="preserve"> community structures</w:t>
      </w:r>
      <w:r w:rsidRPr="00AD2F62">
        <w:rPr>
          <w:rFonts w:ascii="Times New Roman" w:hAnsi="Times New Roman"/>
          <w:bCs/>
          <w:sz w:val="24"/>
          <w:szCs w:val="24"/>
        </w:rPr>
        <w:t xml:space="preserve"> in each health facility catchment area</w:t>
      </w:r>
    </w:p>
    <w:p w:rsidR="00AB401D" w:rsidRPr="00AD2F62" w:rsidRDefault="00AD2F62" w:rsidP="00AD2F62">
      <w:pPr>
        <w:pStyle w:val="ListParagraph"/>
        <w:numPr>
          <w:ilvl w:val="0"/>
          <w:numId w:val="32"/>
        </w:numPr>
        <w:spacing w:line="240" w:lineRule="auto"/>
        <w:jc w:val="both"/>
        <w:rPr>
          <w:rFonts w:ascii="Times New Roman" w:hAnsi="Times New Roman"/>
          <w:bCs/>
          <w:sz w:val="24"/>
          <w:szCs w:val="24"/>
        </w:rPr>
      </w:pPr>
      <w:r w:rsidRPr="00AD2F62">
        <w:rPr>
          <w:rFonts w:ascii="Times New Roman" w:hAnsi="Times New Roman"/>
          <w:bCs/>
          <w:sz w:val="24"/>
          <w:szCs w:val="24"/>
        </w:rPr>
        <w:t>To expand th</w:t>
      </w:r>
      <w:r w:rsidR="00AB401D" w:rsidRPr="00AD2F62">
        <w:rPr>
          <w:rFonts w:ascii="Times New Roman" w:hAnsi="Times New Roman"/>
          <w:bCs/>
          <w:sz w:val="24"/>
          <w:szCs w:val="24"/>
        </w:rPr>
        <w:t xml:space="preserve">e community water, sanitation and hygiene program coverage </w:t>
      </w:r>
    </w:p>
    <w:p w:rsidR="00F12B27" w:rsidRPr="00936B71" w:rsidRDefault="00F12B27" w:rsidP="002E757C">
      <w:pPr>
        <w:spacing w:after="0" w:line="240" w:lineRule="auto"/>
        <w:rPr>
          <w:rFonts w:ascii="Times New Roman" w:hAnsi="Times New Roman"/>
        </w:rPr>
      </w:pPr>
    </w:p>
    <w:p w:rsidR="00D84B7D" w:rsidRPr="00936B71" w:rsidRDefault="00D84B7D" w:rsidP="00436F89">
      <w:pPr>
        <w:jc w:val="both"/>
        <w:rPr>
          <w:rFonts w:ascii="Times New Roman" w:hAnsi="Times New Roman"/>
          <w:b/>
          <w:sz w:val="24"/>
          <w:szCs w:val="24"/>
        </w:rPr>
      </w:pPr>
    </w:p>
    <w:p w:rsidR="00727E93" w:rsidRDefault="00727E93">
      <w:pPr>
        <w:spacing w:after="0" w:line="240" w:lineRule="auto"/>
        <w:rPr>
          <w:rFonts w:ascii="Times New Roman" w:eastAsiaTheme="majorEastAsia" w:hAnsi="Times New Roman"/>
          <w:b/>
          <w:bCs/>
          <w:color w:val="365F91" w:themeColor="accent1" w:themeShade="BF"/>
          <w:sz w:val="28"/>
          <w:szCs w:val="28"/>
        </w:rPr>
      </w:pPr>
      <w:r>
        <w:rPr>
          <w:rFonts w:ascii="Times New Roman" w:hAnsi="Times New Roman"/>
        </w:rPr>
        <w:br w:type="page"/>
      </w:r>
    </w:p>
    <w:p w:rsidR="00995565" w:rsidRPr="00936B71" w:rsidRDefault="00D84B7D" w:rsidP="00995565">
      <w:pPr>
        <w:pStyle w:val="Heading1"/>
        <w:rPr>
          <w:rFonts w:ascii="Times New Roman" w:hAnsi="Times New Roman" w:cs="Times New Roman"/>
        </w:rPr>
      </w:pPr>
      <w:bookmarkStart w:id="5" w:name="_Toc358560926"/>
      <w:r w:rsidRPr="00936B71">
        <w:rPr>
          <w:rFonts w:ascii="Times New Roman" w:hAnsi="Times New Roman" w:cs="Times New Roman"/>
        </w:rPr>
        <w:t>INTRODUCTION</w:t>
      </w:r>
      <w:bookmarkEnd w:id="5"/>
    </w:p>
    <w:p w:rsidR="003D6E2B" w:rsidRDefault="003D6E2B" w:rsidP="003D6E2B">
      <w:pPr>
        <w:spacing w:line="240" w:lineRule="auto"/>
        <w:jc w:val="both"/>
        <w:rPr>
          <w:rStyle w:val="Emphasis"/>
          <w:rFonts w:asciiTheme="majorHAnsi" w:eastAsiaTheme="majorEastAsia" w:hAnsiTheme="majorHAnsi" w:cstheme="majorBidi"/>
          <w:b/>
          <w:bCs/>
          <w:color w:val="365F91" w:themeColor="accent1" w:themeShade="BF"/>
          <w:sz w:val="28"/>
          <w:szCs w:val="28"/>
        </w:rPr>
      </w:pPr>
    </w:p>
    <w:p w:rsidR="00BF30C2" w:rsidRDefault="002D20B1" w:rsidP="00BF30C2">
      <w:pPr>
        <w:autoSpaceDE w:val="0"/>
        <w:autoSpaceDN w:val="0"/>
        <w:adjustRightInd w:val="0"/>
        <w:spacing w:after="0" w:line="240" w:lineRule="auto"/>
        <w:rPr>
          <w:rFonts w:ascii="Times New Roman" w:hAnsi="Times New Roman"/>
          <w:sz w:val="24"/>
          <w:szCs w:val="24"/>
        </w:rPr>
      </w:pPr>
      <w:r w:rsidRPr="00936B71">
        <w:rPr>
          <w:rStyle w:val="Emphasis"/>
          <w:rFonts w:ascii="Times New Roman" w:hAnsi="Times New Roman"/>
          <w:i w:val="0"/>
          <w:sz w:val="24"/>
          <w:szCs w:val="24"/>
        </w:rPr>
        <w:t>The Ministry of Health and Social Welfare has developed a ten year National Health Plan and Policy</w:t>
      </w:r>
      <w:r w:rsidR="00BF30C2">
        <w:rPr>
          <w:rStyle w:val="Emphasis"/>
          <w:rFonts w:ascii="Times New Roman" w:hAnsi="Times New Roman"/>
          <w:i w:val="0"/>
          <w:sz w:val="24"/>
          <w:szCs w:val="24"/>
        </w:rPr>
        <w:t xml:space="preserve"> (2011-2021)</w:t>
      </w:r>
      <w:r w:rsidRPr="00936B71">
        <w:rPr>
          <w:rStyle w:val="Emphasis"/>
          <w:rFonts w:ascii="Times New Roman" w:hAnsi="Times New Roman"/>
          <w:i w:val="0"/>
          <w:sz w:val="24"/>
          <w:szCs w:val="24"/>
        </w:rPr>
        <w:t xml:space="preserve">, and revised the Basic Health Package to the Essential Package of health Services  (EPHS). </w:t>
      </w:r>
      <w:r w:rsidRPr="00936B71">
        <w:rPr>
          <w:rFonts w:ascii="Times New Roman" w:hAnsi="Times New Roman"/>
          <w:sz w:val="24"/>
          <w:szCs w:val="24"/>
        </w:rPr>
        <w:t xml:space="preserve">The ten-year plan adapts the WHO health systems framework and includes seven building blocks: financing, governance and leadership, human resources, information systems, management and organization, medical products and technology, and network infrastructure. Decentralization and the primary health care (PHC) approach are used to achieve the goal and objectives of the policy and plan. </w:t>
      </w:r>
    </w:p>
    <w:p w:rsidR="00BF30C2" w:rsidRPr="00BF30C2" w:rsidRDefault="00BF30C2" w:rsidP="00BF30C2">
      <w:pPr>
        <w:autoSpaceDE w:val="0"/>
        <w:autoSpaceDN w:val="0"/>
        <w:adjustRightInd w:val="0"/>
        <w:spacing w:after="0" w:line="240" w:lineRule="auto"/>
        <w:rPr>
          <w:rFonts w:ascii="Times New Roman" w:hAnsi="Times New Roman"/>
          <w:sz w:val="24"/>
          <w:szCs w:val="24"/>
        </w:rPr>
      </w:pPr>
    </w:p>
    <w:p w:rsidR="00BF30C2" w:rsidRPr="00BF30C2" w:rsidRDefault="00BF30C2" w:rsidP="00BF30C2">
      <w:pPr>
        <w:autoSpaceDE w:val="0"/>
        <w:autoSpaceDN w:val="0"/>
        <w:adjustRightInd w:val="0"/>
        <w:spacing w:after="0" w:line="240" w:lineRule="auto"/>
        <w:rPr>
          <w:rFonts w:ascii="Times New Roman" w:eastAsiaTheme="minorEastAsia" w:hAnsi="Times New Roman"/>
          <w:sz w:val="24"/>
          <w:szCs w:val="24"/>
        </w:rPr>
      </w:pPr>
      <w:r w:rsidRPr="00BF30C2">
        <w:rPr>
          <w:rFonts w:ascii="Times New Roman" w:eastAsiaTheme="minorEastAsia" w:hAnsi="Times New Roman"/>
          <w:sz w:val="24"/>
          <w:szCs w:val="24"/>
        </w:rPr>
        <w:t>Community-based services are vital to the primary health care goal of achieving maximum participation in decision-making and focus on preventing common conditions, health promotion</w:t>
      </w:r>
    </w:p>
    <w:p w:rsidR="002D20B1" w:rsidRPr="00BF30C2" w:rsidRDefault="00BF30C2" w:rsidP="00BF30C2">
      <w:pPr>
        <w:autoSpaceDE w:val="0"/>
        <w:autoSpaceDN w:val="0"/>
        <w:adjustRightInd w:val="0"/>
        <w:spacing w:after="0" w:line="240" w:lineRule="auto"/>
        <w:rPr>
          <w:rFonts w:ascii="Times New Roman" w:hAnsi="Times New Roman"/>
          <w:sz w:val="24"/>
          <w:szCs w:val="24"/>
        </w:rPr>
      </w:pPr>
      <w:proofErr w:type="gramStart"/>
      <w:r w:rsidRPr="00BF30C2">
        <w:rPr>
          <w:rFonts w:ascii="Times New Roman" w:eastAsiaTheme="minorEastAsia" w:hAnsi="Times New Roman"/>
          <w:sz w:val="24"/>
          <w:szCs w:val="24"/>
        </w:rPr>
        <w:t>and</w:t>
      </w:r>
      <w:proofErr w:type="gramEnd"/>
      <w:r w:rsidRPr="00BF30C2">
        <w:rPr>
          <w:rFonts w:ascii="Times New Roman" w:eastAsiaTheme="minorEastAsia" w:hAnsi="Times New Roman"/>
          <w:sz w:val="24"/>
          <w:szCs w:val="24"/>
        </w:rPr>
        <w:t xml:space="preserve"> education, providing basic services that can be easily delivered in the community and linking communities</w:t>
      </w:r>
      <w:r>
        <w:rPr>
          <w:rFonts w:ascii="Times New Roman" w:eastAsiaTheme="minorEastAsia" w:hAnsi="Times New Roman"/>
          <w:sz w:val="24"/>
          <w:szCs w:val="24"/>
        </w:rPr>
        <w:t xml:space="preserve"> </w:t>
      </w:r>
      <w:r w:rsidRPr="00BF30C2">
        <w:rPr>
          <w:rFonts w:ascii="Times New Roman" w:eastAsiaTheme="minorEastAsia" w:hAnsi="Times New Roman"/>
          <w:sz w:val="24"/>
          <w:szCs w:val="24"/>
        </w:rPr>
        <w:t>to facility-based services.</w:t>
      </w:r>
      <w:r>
        <w:rPr>
          <w:rFonts w:ascii="Times New Roman" w:hAnsi="Times New Roman"/>
          <w:sz w:val="24"/>
          <w:szCs w:val="24"/>
        </w:rPr>
        <w:t xml:space="preserve"> </w:t>
      </w:r>
      <w:r w:rsidRPr="00ED0D4D">
        <w:rPr>
          <w:rFonts w:ascii="Times New Roman" w:hAnsi="Times New Roman"/>
          <w:sz w:val="24"/>
          <w:szCs w:val="24"/>
        </w:rPr>
        <w:t>Community Health Activities are implemented using community health volunteers</w:t>
      </w:r>
      <w:r>
        <w:rPr>
          <w:rFonts w:ascii="Times New Roman" w:hAnsi="Times New Roman"/>
          <w:sz w:val="24"/>
          <w:szCs w:val="24"/>
        </w:rPr>
        <w:t xml:space="preserve"> (CHVs)</w:t>
      </w:r>
      <w:r w:rsidRPr="00ED0D4D">
        <w:rPr>
          <w:rFonts w:ascii="Times New Roman" w:hAnsi="Times New Roman"/>
          <w:sz w:val="24"/>
          <w:szCs w:val="24"/>
        </w:rPr>
        <w:t>.</w:t>
      </w:r>
    </w:p>
    <w:p w:rsidR="00BF30C2" w:rsidRDefault="00BF30C2" w:rsidP="003D6E2B">
      <w:pPr>
        <w:spacing w:line="240" w:lineRule="auto"/>
        <w:jc w:val="both"/>
        <w:rPr>
          <w:rStyle w:val="Emphasis"/>
        </w:rPr>
      </w:pPr>
    </w:p>
    <w:p w:rsidR="00BF30C2" w:rsidRDefault="003D6E2B" w:rsidP="003D6E2B">
      <w:pPr>
        <w:spacing w:line="240" w:lineRule="auto"/>
        <w:jc w:val="both"/>
        <w:rPr>
          <w:rStyle w:val="Emphasis"/>
        </w:rPr>
      </w:pPr>
      <w:r w:rsidRPr="00ED0D4D">
        <w:rPr>
          <w:rStyle w:val="Emphasis"/>
          <w:rFonts w:ascii="Times New Roman" w:hAnsi="Times New Roman"/>
          <w:i w:val="0"/>
          <w:sz w:val="24"/>
          <w:szCs w:val="24"/>
        </w:rPr>
        <w:t>In an effort to increase access to health promotion and case management, the Ministry of Health and Social Welfare through the Community Health Services Division (CHSD) developed a number of key documents to include the National Community Health Services Policy, the National Community Health Services Strategic Plan, Operational Guidelines for Community Health Committees</w:t>
      </w:r>
      <w:r w:rsidR="00BF30C2">
        <w:rPr>
          <w:rStyle w:val="Emphasis"/>
          <w:rFonts w:ascii="Times New Roman" w:hAnsi="Times New Roman"/>
          <w:i w:val="0"/>
          <w:sz w:val="24"/>
          <w:szCs w:val="24"/>
        </w:rPr>
        <w:t xml:space="preserve"> (CHCs)</w:t>
      </w:r>
      <w:r w:rsidRPr="00ED0D4D">
        <w:rPr>
          <w:rStyle w:val="Emphasis"/>
          <w:rFonts w:ascii="Times New Roman" w:hAnsi="Times New Roman"/>
          <w:i w:val="0"/>
          <w:sz w:val="24"/>
          <w:szCs w:val="24"/>
        </w:rPr>
        <w:t xml:space="preserve"> and Community Health Development Committees</w:t>
      </w:r>
      <w:r w:rsidR="00BF30C2">
        <w:rPr>
          <w:rStyle w:val="Emphasis"/>
          <w:rFonts w:ascii="Times New Roman" w:hAnsi="Times New Roman"/>
          <w:i w:val="0"/>
          <w:sz w:val="24"/>
          <w:szCs w:val="24"/>
        </w:rPr>
        <w:t xml:space="preserve"> (CHDCs)</w:t>
      </w:r>
      <w:r w:rsidRPr="00ED0D4D">
        <w:rPr>
          <w:rStyle w:val="Emphasis"/>
          <w:rFonts w:ascii="Times New Roman" w:hAnsi="Times New Roman"/>
          <w:i w:val="0"/>
          <w:sz w:val="24"/>
          <w:szCs w:val="24"/>
        </w:rPr>
        <w:t>, and Genera</w:t>
      </w:r>
      <w:r w:rsidR="00BF30C2">
        <w:rPr>
          <w:rStyle w:val="Emphasis"/>
          <w:rFonts w:ascii="Times New Roman" w:hAnsi="Times New Roman"/>
          <w:i w:val="0"/>
          <w:sz w:val="24"/>
          <w:szCs w:val="24"/>
        </w:rPr>
        <w:t>l Community Health Volunteers (g</w:t>
      </w:r>
      <w:r w:rsidRPr="00ED0D4D">
        <w:rPr>
          <w:rStyle w:val="Emphasis"/>
          <w:rFonts w:ascii="Times New Roman" w:hAnsi="Times New Roman"/>
          <w:i w:val="0"/>
          <w:sz w:val="24"/>
          <w:szCs w:val="24"/>
        </w:rPr>
        <w:t>CHVs) training modules for Diarrhea, Malaria, and ARI</w:t>
      </w:r>
      <w:r w:rsidRPr="00292C28">
        <w:rPr>
          <w:rStyle w:val="Emphasis"/>
          <w:rFonts w:ascii="Times New Roman" w:hAnsi="Times New Roman"/>
          <w:i w:val="0"/>
          <w:sz w:val="24"/>
          <w:szCs w:val="24"/>
        </w:rPr>
        <w:t>.</w:t>
      </w:r>
      <w:r w:rsidR="00BF30C2" w:rsidRPr="00292C28">
        <w:rPr>
          <w:rStyle w:val="Emphasis"/>
          <w:rFonts w:ascii="Times New Roman" w:hAnsi="Times New Roman"/>
          <w:i w:val="0"/>
          <w:sz w:val="24"/>
          <w:szCs w:val="24"/>
        </w:rPr>
        <w:t xml:space="preserve"> </w:t>
      </w:r>
      <w:r w:rsidR="00FA248A" w:rsidRPr="00292C28">
        <w:rPr>
          <w:rStyle w:val="Emphasis"/>
          <w:rFonts w:ascii="Times New Roman" w:hAnsi="Times New Roman"/>
          <w:i w:val="0"/>
          <w:sz w:val="24"/>
          <w:szCs w:val="24"/>
        </w:rPr>
        <w:t>Community case management (ICCM) is a strategy with broad global endorsement in which a health system trains, supplies and supervises front-line workers in communities to identify and treat children with common, serious infections: diarrhea, pneumonia and malaria. (</w:t>
      </w:r>
      <w:r w:rsidR="00FA248A" w:rsidRPr="00292C28">
        <w:rPr>
          <w:rFonts w:ascii="Times New Roman" w:hAnsi="Times New Roman"/>
          <w:bCs/>
          <w:i/>
          <w:sz w:val="24"/>
          <w:szCs w:val="24"/>
        </w:rPr>
        <w:t xml:space="preserve">One Million Community Health Workers: Technical Task Force Report </w:t>
      </w:r>
      <w:r w:rsidR="00FA248A" w:rsidRPr="00292C28">
        <w:rPr>
          <w:rFonts w:ascii="Times New Roman" w:hAnsi="Times New Roman"/>
          <w:i/>
          <w:iCs/>
          <w:sz w:val="24"/>
          <w:szCs w:val="24"/>
        </w:rPr>
        <w:t>The Earth Institute: Colombia University 2011)</w:t>
      </w:r>
      <w:r w:rsidR="00292C28" w:rsidRPr="00292C28">
        <w:rPr>
          <w:rFonts w:ascii="Times New Roman" w:hAnsi="Times New Roman"/>
          <w:i/>
          <w:iCs/>
          <w:sz w:val="24"/>
          <w:szCs w:val="24"/>
        </w:rPr>
        <w:t>.</w:t>
      </w:r>
    </w:p>
    <w:p w:rsidR="003D6E2B" w:rsidRPr="00ED0D4D" w:rsidRDefault="003D6E2B" w:rsidP="003D6E2B">
      <w:pPr>
        <w:spacing w:line="240" w:lineRule="auto"/>
        <w:jc w:val="both"/>
        <w:rPr>
          <w:rFonts w:ascii="Times New Roman" w:hAnsi="Times New Roman"/>
          <w:sz w:val="24"/>
          <w:szCs w:val="24"/>
        </w:rPr>
      </w:pPr>
      <w:r w:rsidRPr="00ED0D4D">
        <w:rPr>
          <w:rFonts w:ascii="Times New Roman" w:hAnsi="Times New Roman"/>
          <w:sz w:val="24"/>
          <w:szCs w:val="24"/>
        </w:rPr>
        <w:t>Despite these strides, the division is face</w:t>
      </w:r>
      <w:r w:rsidR="00BF30C2">
        <w:rPr>
          <w:rFonts w:ascii="Times New Roman" w:hAnsi="Times New Roman"/>
          <w:sz w:val="24"/>
          <w:szCs w:val="24"/>
        </w:rPr>
        <w:t>d</w:t>
      </w:r>
      <w:r w:rsidRPr="00ED0D4D">
        <w:rPr>
          <w:rFonts w:ascii="Times New Roman" w:hAnsi="Times New Roman"/>
          <w:sz w:val="24"/>
          <w:szCs w:val="24"/>
        </w:rPr>
        <w:t xml:space="preserve"> with many challenges which include the lack of coordination of community health services program, </w:t>
      </w:r>
      <w:r w:rsidR="00BF30C2">
        <w:rPr>
          <w:rFonts w:ascii="Times New Roman" w:hAnsi="Times New Roman"/>
          <w:sz w:val="24"/>
          <w:szCs w:val="24"/>
        </w:rPr>
        <w:t>limited functional</w:t>
      </w:r>
      <w:r w:rsidRPr="00ED0D4D">
        <w:rPr>
          <w:rFonts w:ascii="Times New Roman" w:hAnsi="Times New Roman"/>
          <w:sz w:val="24"/>
          <w:szCs w:val="24"/>
        </w:rPr>
        <w:t xml:space="preserve"> community health </w:t>
      </w:r>
      <w:r w:rsidR="00BF30C2">
        <w:rPr>
          <w:rFonts w:ascii="Times New Roman" w:hAnsi="Times New Roman"/>
          <w:sz w:val="24"/>
          <w:szCs w:val="24"/>
        </w:rPr>
        <w:t xml:space="preserve">structures, </w:t>
      </w:r>
      <w:r w:rsidRPr="00ED0D4D">
        <w:rPr>
          <w:rFonts w:ascii="Times New Roman" w:hAnsi="Times New Roman"/>
          <w:sz w:val="24"/>
          <w:szCs w:val="24"/>
        </w:rPr>
        <w:t>and many partners not adhering to the revised community health services policy and strategy when implementi</w:t>
      </w:r>
      <w:r w:rsidR="00BF30C2">
        <w:rPr>
          <w:rFonts w:ascii="Times New Roman" w:hAnsi="Times New Roman"/>
          <w:sz w:val="24"/>
          <w:szCs w:val="24"/>
        </w:rPr>
        <w:t xml:space="preserve">ng community health activities. </w:t>
      </w:r>
      <w:r w:rsidRPr="00ED0D4D">
        <w:rPr>
          <w:rFonts w:ascii="Times New Roman" w:hAnsi="Times New Roman"/>
          <w:sz w:val="24"/>
          <w:szCs w:val="24"/>
        </w:rPr>
        <w:t xml:space="preserve">Furthermore, capacity building for Community Health Volunteers (CHVs), and the communities themselves, through awareness raising activities </w:t>
      </w:r>
      <w:r w:rsidR="00BF30C2">
        <w:rPr>
          <w:rFonts w:ascii="Times New Roman" w:hAnsi="Times New Roman"/>
          <w:sz w:val="24"/>
          <w:szCs w:val="24"/>
        </w:rPr>
        <w:t>needs to</w:t>
      </w:r>
      <w:r w:rsidRPr="00ED0D4D">
        <w:rPr>
          <w:rFonts w:ascii="Times New Roman" w:hAnsi="Times New Roman"/>
          <w:sz w:val="24"/>
          <w:szCs w:val="24"/>
        </w:rPr>
        <w:t xml:space="preserve"> be scaled up, thereby </w:t>
      </w:r>
      <w:r w:rsidR="00BF30C2">
        <w:rPr>
          <w:rFonts w:ascii="Times New Roman" w:hAnsi="Times New Roman"/>
          <w:sz w:val="24"/>
          <w:szCs w:val="24"/>
        </w:rPr>
        <w:t xml:space="preserve">leading to behavioral change, and </w:t>
      </w:r>
      <w:r w:rsidRPr="00ED0D4D">
        <w:rPr>
          <w:rFonts w:ascii="Times New Roman" w:hAnsi="Times New Roman"/>
          <w:sz w:val="24"/>
          <w:szCs w:val="24"/>
        </w:rPr>
        <w:t xml:space="preserve">providing </w:t>
      </w:r>
      <w:r w:rsidR="00BF30C2">
        <w:rPr>
          <w:rFonts w:ascii="Times New Roman" w:hAnsi="Times New Roman"/>
          <w:sz w:val="24"/>
          <w:szCs w:val="24"/>
        </w:rPr>
        <w:t>better access</w:t>
      </w:r>
      <w:r w:rsidRPr="00ED0D4D">
        <w:rPr>
          <w:rFonts w:ascii="Times New Roman" w:hAnsi="Times New Roman"/>
          <w:sz w:val="24"/>
          <w:szCs w:val="24"/>
        </w:rPr>
        <w:t xml:space="preserve"> to </w:t>
      </w:r>
      <w:r w:rsidR="00BF30C2">
        <w:rPr>
          <w:rFonts w:ascii="Times New Roman" w:hAnsi="Times New Roman"/>
          <w:sz w:val="24"/>
          <w:szCs w:val="24"/>
        </w:rPr>
        <w:t>prompt and evidence based</w:t>
      </w:r>
      <w:r w:rsidRPr="00ED0D4D">
        <w:rPr>
          <w:rFonts w:ascii="Times New Roman" w:hAnsi="Times New Roman"/>
          <w:sz w:val="24"/>
          <w:szCs w:val="24"/>
        </w:rPr>
        <w:t xml:space="preserve"> treatment for </w:t>
      </w:r>
      <w:r w:rsidR="00BF30C2">
        <w:rPr>
          <w:rFonts w:ascii="Times New Roman" w:hAnsi="Times New Roman"/>
          <w:sz w:val="24"/>
          <w:szCs w:val="24"/>
        </w:rPr>
        <w:t>endemic diseases</w:t>
      </w:r>
      <w:r w:rsidR="0070533D">
        <w:rPr>
          <w:rFonts w:ascii="Times New Roman" w:hAnsi="Times New Roman"/>
          <w:sz w:val="24"/>
          <w:szCs w:val="24"/>
        </w:rPr>
        <w:t xml:space="preserve">. </w:t>
      </w:r>
      <w:r w:rsidRPr="00ED0D4D">
        <w:rPr>
          <w:rFonts w:ascii="Times New Roman" w:hAnsi="Times New Roman"/>
          <w:sz w:val="24"/>
          <w:szCs w:val="24"/>
        </w:rPr>
        <w:t>Currently, the conditions contributing the most to childhood mortality (malaria, ARIs and diarrhea) are only being treated at 59%, 70% and 53% respectively</w:t>
      </w:r>
      <w:r w:rsidR="0070533D">
        <w:rPr>
          <w:rFonts w:ascii="Times New Roman" w:hAnsi="Times New Roman"/>
          <w:sz w:val="24"/>
          <w:szCs w:val="24"/>
        </w:rPr>
        <w:t xml:space="preserve"> </w:t>
      </w:r>
      <w:r w:rsidRPr="00ED0D4D">
        <w:rPr>
          <w:rFonts w:ascii="Times New Roman" w:hAnsi="Times New Roman"/>
          <w:i/>
          <w:sz w:val="24"/>
          <w:szCs w:val="24"/>
        </w:rPr>
        <w:t>(MOHSW, National Strategy for Child Survival in Liberia, 2008-11</w:t>
      </w:r>
      <w:r w:rsidRPr="00ED0D4D">
        <w:rPr>
          <w:rFonts w:ascii="Times New Roman" w:hAnsi="Times New Roman"/>
          <w:sz w:val="24"/>
          <w:szCs w:val="24"/>
        </w:rPr>
        <w:t xml:space="preserve">).  </w:t>
      </w:r>
      <w:r w:rsidR="0070533D">
        <w:rPr>
          <w:rFonts w:ascii="Times New Roman" w:hAnsi="Times New Roman"/>
          <w:sz w:val="24"/>
          <w:szCs w:val="24"/>
        </w:rPr>
        <w:t>O</w:t>
      </w:r>
      <w:r w:rsidRPr="00ED0D4D">
        <w:rPr>
          <w:rFonts w:ascii="Times New Roman" w:hAnsi="Times New Roman"/>
          <w:sz w:val="24"/>
          <w:szCs w:val="24"/>
        </w:rPr>
        <w:t>nly 60% of children with a fever or cough ar</w:t>
      </w:r>
      <w:r w:rsidR="0070533D">
        <w:rPr>
          <w:rFonts w:ascii="Times New Roman" w:hAnsi="Times New Roman"/>
          <w:sz w:val="24"/>
          <w:szCs w:val="24"/>
        </w:rPr>
        <w:t xml:space="preserve">e </w:t>
      </w:r>
      <w:r w:rsidRPr="00ED0D4D">
        <w:rPr>
          <w:rFonts w:ascii="Times New Roman" w:hAnsi="Times New Roman"/>
          <w:sz w:val="24"/>
          <w:szCs w:val="24"/>
        </w:rPr>
        <w:t xml:space="preserve">taken to health facilities for treatment, meaning that others are dying without even having sought care (Liberia DHS, 2007). </w:t>
      </w:r>
      <w:r w:rsidR="0070533D">
        <w:rPr>
          <w:rFonts w:ascii="Times New Roman" w:hAnsi="Times New Roman"/>
          <w:sz w:val="24"/>
          <w:szCs w:val="24"/>
        </w:rPr>
        <w:t>Chronic m</w:t>
      </w:r>
      <w:r w:rsidRPr="00ED0D4D">
        <w:rPr>
          <w:rFonts w:ascii="Times New Roman" w:hAnsi="Times New Roman"/>
          <w:sz w:val="24"/>
          <w:szCs w:val="24"/>
        </w:rPr>
        <w:t xml:space="preserve">alnutrition is another major </w:t>
      </w:r>
      <w:r w:rsidR="0070533D">
        <w:rPr>
          <w:rFonts w:ascii="Times New Roman" w:hAnsi="Times New Roman"/>
          <w:sz w:val="24"/>
          <w:szCs w:val="24"/>
        </w:rPr>
        <w:t>problem in Liberia, affecting more than 40</w:t>
      </w:r>
      <w:r w:rsidRPr="00ED0D4D">
        <w:rPr>
          <w:rFonts w:ascii="Times New Roman" w:hAnsi="Times New Roman"/>
          <w:sz w:val="24"/>
          <w:szCs w:val="24"/>
        </w:rPr>
        <w:t>% of childr</w:t>
      </w:r>
      <w:r w:rsidR="0070533D">
        <w:rPr>
          <w:rFonts w:ascii="Times New Roman" w:hAnsi="Times New Roman"/>
          <w:sz w:val="24"/>
          <w:szCs w:val="24"/>
        </w:rPr>
        <w:t>en under 5</w:t>
      </w:r>
      <w:r w:rsidRPr="00ED0D4D">
        <w:rPr>
          <w:rFonts w:ascii="Times New Roman" w:hAnsi="Times New Roman"/>
          <w:sz w:val="24"/>
          <w:szCs w:val="24"/>
        </w:rPr>
        <w:t>.</w:t>
      </w:r>
    </w:p>
    <w:p w:rsidR="003D6E2B" w:rsidRPr="00ED0D4D" w:rsidRDefault="003D6E2B" w:rsidP="00DC7660">
      <w:pPr>
        <w:spacing w:line="240" w:lineRule="auto"/>
        <w:jc w:val="both"/>
        <w:rPr>
          <w:rStyle w:val="Emphasis"/>
        </w:rPr>
      </w:pPr>
      <w:r w:rsidRPr="00ED0D4D">
        <w:rPr>
          <w:rFonts w:ascii="Times New Roman" w:hAnsi="Times New Roman"/>
          <w:sz w:val="24"/>
          <w:szCs w:val="24"/>
        </w:rPr>
        <w:t xml:space="preserve">In order to address the challenges mentioned above, it was prudent to do an assessment of </w:t>
      </w:r>
      <w:r w:rsidR="0070533D">
        <w:rPr>
          <w:rFonts w:ascii="Times New Roman" w:hAnsi="Times New Roman"/>
          <w:sz w:val="24"/>
          <w:szCs w:val="24"/>
        </w:rPr>
        <w:t xml:space="preserve">community health program plans and implementation. As a first step, CHSD </w:t>
      </w:r>
      <w:r w:rsidR="0070533D" w:rsidRPr="005836EB">
        <w:rPr>
          <w:rFonts w:ascii="Times New Roman" w:hAnsi="Times New Roman"/>
          <w:sz w:val="24"/>
          <w:szCs w:val="24"/>
        </w:rPr>
        <w:t xml:space="preserve">has </w:t>
      </w:r>
      <w:r w:rsidR="00DC7660" w:rsidRPr="005836EB">
        <w:rPr>
          <w:rFonts w:ascii="Times New Roman" w:hAnsi="Times New Roman"/>
          <w:sz w:val="24"/>
          <w:szCs w:val="24"/>
        </w:rPr>
        <w:t>conducted</w:t>
      </w:r>
      <w:r w:rsidR="0070533D" w:rsidRPr="005836EB">
        <w:rPr>
          <w:rFonts w:ascii="Times New Roman" w:hAnsi="Times New Roman"/>
          <w:sz w:val="24"/>
          <w:szCs w:val="24"/>
        </w:rPr>
        <w:t xml:space="preserve"> a comprehensive study in all health districts of Liberia to m</w:t>
      </w:r>
      <w:r w:rsidR="00DC7660" w:rsidRPr="005836EB">
        <w:rPr>
          <w:rFonts w:ascii="Times New Roman" w:hAnsi="Times New Roman"/>
          <w:sz w:val="24"/>
          <w:szCs w:val="24"/>
        </w:rPr>
        <w:t>ap</w:t>
      </w:r>
      <w:r w:rsidRPr="005836EB">
        <w:rPr>
          <w:rFonts w:ascii="Times New Roman" w:hAnsi="Times New Roman"/>
          <w:sz w:val="24"/>
          <w:szCs w:val="24"/>
        </w:rPr>
        <w:t xml:space="preserve"> </w:t>
      </w:r>
      <w:r w:rsidR="0070533D" w:rsidRPr="005836EB">
        <w:rPr>
          <w:rFonts w:ascii="Times New Roman" w:hAnsi="Times New Roman"/>
          <w:sz w:val="24"/>
          <w:szCs w:val="24"/>
        </w:rPr>
        <w:t>CHVs and</w:t>
      </w:r>
      <w:r w:rsidRPr="005836EB">
        <w:rPr>
          <w:rFonts w:ascii="Times New Roman" w:hAnsi="Times New Roman"/>
          <w:sz w:val="24"/>
          <w:szCs w:val="24"/>
        </w:rPr>
        <w:t xml:space="preserve"> Community </w:t>
      </w:r>
      <w:r w:rsidR="0070533D" w:rsidRPr="005836EB">
        <w:rPr>
          <w:rFonts w:ascii="Times New Roman" w:hAnsi="Times New Roman"/>
          <w:sz w:val="24"/>
          <w:szCs w:val="24"/>
        </w:rPr>
        <w:t>Structures</w:t>
      </w:r>
      <w:r w:rsidRPr="005836EB">
        <w:rPr>
          <w:rFonts w:ascii="Times New Roman" w:hAnsi="Times New Roman"/>
          <w:sz w:val="24"/>
          <w:szCs w:val="24"/>
        </w:rPr>
        <w:t>.</w:t>
      </w:r>
      <w:r w:rsidRPr="00ED0D4D">
        <w:rPr>
          <w:rFonts w:ascii="Times New Roman" w:hAnsi="Times New Roman"/>
          <w:sz w:val="24"/>
          <w:szCs w:val="24"/>
        </w:rPr>
        <w:t xml:space="preserve"> The outcome of this exercise will  inform the division, partners and County Health Teams to properly plan and implement community health programs in Liberia that are community driven, cost effective and achievable.</w:t>
      </w:r>
    </w:p>
    <w:p w:rsidR="00995565" w:rsidRPr="00936B71" w:rsidRDefault="00D84B7D" w:rsidP="00995565">
      <w:pPr>
        <w:pStyle w:val="Heading1"/>
        <w:rPr>
          <w:rFonts w:ascii="Times New Roman" w:hAnsi="Times New Roman" w:cs="Times New Roman"/>
        </w:rPr>
      </w:pPr>
      <w:bookmarkStart w:id="6" w:name="_Toc358560927"/>
      <w:r w:rsidRPr="00936B71">
        <w:rPr>
          <w:rFonts w:ascii="Times New Roman" w:hAnsi="Times New Roman" w:cs="Times New Roman"/>
        </w:rPr>
        <w:t>OBJECTIVES</w:t>
      </w:r>
      <w:bookmarkEnd w:id="6"/>
    </w:p>
    <w:p w:rsidR="00BE66D0" w:rsidRDefault="00BE66D0" w:rsidP="00936B71">
      <w:pPr>
        <w:spacing w:line="240" w:lineRule="auto"/>
        <w:jc w:val="both"/>
        <w:rPr>
          <w:rFonts w:ascii="Times New Roman" w:hAnsi="Times New Roman"/>
          <w:sz w:val="24"/>
          <w:szCs w:val="24"/>
        </w:rPr>
      </w:pPr>
    </w:p>
    <w:p w:rsidR="00617F0D" w:rsidRPr="00936B71" w:rsidRDefault="00617F0D" w:rsidP="00DC7660">
      <w:pPr>
        <w:spacing w:line="240" w:lineRule="auto"/>
        <w:jc w:val="both"/>
        <w:rPr>
          <w:rFonts w:ascii="Times New Roman" w:hAnsi="Times New Roman"/>
          <w:color w:val="FF0000"/>
          <w:sz w:val="24"/>
          <w:szCs w:val="24"/>
        </w:rPr>
      </w:pPr>
      <w:r w:rsidRPr="00936B71">
        <w:rPr>
          <w:rFonts w:ascii="Times New Roman" w:hAnsi="Times New Roman"/>
          <w:sz w:val="24"/>
          <w:szCs w:val="24"/>
        </w:rPr>
        <w:t xml:space="preserve">The objective of the study was to conduct a </w:t>
      </w:r>
      <w:r w:rsidR="00BE66D0">
        <w:rPr>
          <w:rFonts w:ascii="Times New Roman" w:hAnsi="Times New Roman"/>
          <w:sz w:val="24"/>
          <w:szCs w:val="24"/>
        </w:rPr>
        <w:t>com</w:t>
      </w:r>
      <w:r w:rsidRPr="00936B71">
        <w:rPr>
          <w:rFonts w:ascii="Times New Roman" w:hAnsi="Times New Roman"/>
          <w:sz w:val="24"/>
          <w:szCs w:val="24"/>
        </w:rPr>
        <w:t xml:space="preserve">prehensive </w:t>
      </w:r>
      <w:r w:rsidR="00BE66D0">
        <w:rPr>
          <w:rFonts w:ascii="Times New Roman" w:hAnsi="Times New Roman"/>
          <w:sz w:val="24"/>
          <w:szCs w:val="24"/>
        </w:rPr>
        <w:t xml:space="preserve">mapping and </w:t>
      </w:r>
      <w:r w:rsidRPr="00936B71">
        <w:rPr>
          <w:rFonts w:ascii="Times New Roman" w:hAnsi="Times New Roman"/>
          <w:sz w:val="24"/>
          <w:szCs w:val="24"/>
        </w:rPr>
        <w:t xml:space="preserve">profiling of community health volunteers and mapping of </w:t>
      </w:r>
      <w:r w:rsidR="00BE66D0" w:rsidRPr="005836EB">
        <w:rPr>
          <w:rFonts w:ascii="Times New Roman" w:hAnsi="Times New Roman"/>
          <w:sz w:val="24"/>
          <w:szCs w:val="24"/>
        </w:rPr>
        <w:t xml:space="preserve">community </w:t>
      </w:r>
      <w:r w:rsidR="00DC7660" w:rsidRPr="005836EB">
        <w:rPr>
          <w:rFonts w:ascii="Times New Roman" w:hAnsi="Times New Roman"/>
          <w:sz w:val="24"/>
          <w:szCs w:val="24"/>
        </w:rPr>
        <w:t xml:space="preserve">health </w:t>
      </w:r>
      <w:r w:rsidR="00BE66D0" w:rsidRPr="005836EB">
        <w:rPr>
          <w:rFonts w:ascii="Times New Roman" w:hAnsi="Times New Roman"/>
          <w:sz w:val="24"/>
          <w:szCs w:val="24"/>
        </w:rPr>
        <w:t>structures to</w:t>
      </w:r>
      <w:r w:rsidRPr="005836EB">
        <w:rPr>
          <w:rFonts w:ascii="Times New Roman" w:hAnsi="Times New Roman"/>
          <w:sz w:val="24"/>
          <w:szCs w:val="24"/>
        </w:rPr>
        <w:t xml:space="preserve"> assess the implementation status of community health policy and strategies.</w:t>
      </w:r>
      <w:r w:rsidRPr="00936B71">
        <w:rPr>
          <w:rFonts w:ascii="Times New Roman" w:hAnsi="Times New Roman"/>
          <w:sz w:val="24"/>
          <w:szCs w:val="24"/>
        </w:rPr>
        <w:t xml:space="preserve"> </w:t>
      </w:r>
    </w:p>
    <w:p w:rsidR="00617F0D" w:rsidRPr="00936B71" w:rsidRDefault="00617F0D" w:rsidP="00936B71">
      <w:pPr>
        <w:spacing w:line="240" w:lineRule="auto"/>
        <w:jc w:val="both"/>
        <w:rPr>
          <w:rFonts w:ascii="Times New Roman" w:hAnsi="Times New Roman"/>
          <w:sz w:val="24"/>
          <w:szCs w:val="24"/>
        </w:rPr>
      </w:pPr>
      <w:r w:rsidRPr="00936B71">
        <w:rPr>
          <w:rFonts w:ascii="Times New Roman" w:hAnsi="Times New Roman"/>
          <w:sz w:val="24"/>
          <w:szCs w:val="24"/>
        </w:rPr>
        <w:t>Specifically the Community Health Services Division conducted the assessment to achieve the following:</w:t>
      </w:r>
    </w:p>
    <w:p w:rsidR="00617F0D" w:rsidRPr="00936B71" w:rsidRDefault="00BE66D0" w:rsidP="00936B71">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Inventory</w:t>
      </w:r>
      <w:r w:rsidR="00617F0D" w:rsidRPr="00936B71">
        <w:rPr>
          <w:rFonts w:ascii="Times New Roman" w:hAnsi="Times New Roman"/>
          <w:sz w:val="24"/>
          <w:szCs w:val="24"/>
        </w:rPr>
        <w:t xml:space="preserve"> of various community health cadres including general community health volunteers (gCHV) and Trained Traditional Midwifes (TTM).</w:t>
      </w:r>
    </w:p>
    <w:p w:rsidR="00617F0D" w:rsidRPr="00936B71" w:rsidRDefault="00617F0D" w:rsidP="00936B71">
      <w:pPr>
        <w:pStyle w:val="ListParagraph"/>
        <w:numPr>
          <w:ilvl w:val="0"/>
          <w:numId w:val="8"/>
        </w:numPr>
        <w:spacing w:line="240" w:lineRule="auto"/>
        <w:jc w:val="both"/>
        <w:rPr>
          <w:rFonts w:ascii="Times New Roman" w:hAnsi="Times New Roman"/>
          <w:sz w:val="24"/>
          <w:szCs w:val="24"/>
        </w:rPr>
      </w:pPr>
      <w:r w:rsidRPr="00936B71">
        <w:rPr>
          <w:rFonts w:ascii="Times New Roman" w:hAnsi="Times New Roman"/>
          <w:sz w:val="24"/>
          <w:szCs w:val="24"/>
        </w:rPr>
        <w:t>Understanding the socio demographic characteristics of CHVs.</w:t>
      </w:r>
    </w:p>
    <w:p w:rsidR="00617F0D" w:rsidRPr="00936B71" w:rsidRDefault="00BE66D0" w:rsidP="00936B71">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Inventory of training sessions offered to gCHVs and TTMs. </w:t>
      </w:r>
    </w:p>
    <w:p w:rsidR="00617F0D" w:rsidRPr="00936B71" w:rsidRDefault="00617F0D" w:rsidP="00936B71">
      <w:pPr>
        <w:pStyle w:val="ListParagraph"/>
        <w:numPr>
          <w:ilvl w:val="0"/>
          <w:numId w:val="8"/>
        </w:numPr>
        <w:spacing w:line="240" w:lineRule="auto"/>
        <w:jc w:val="both"/>
        <w:rPr>
          <w:rFonts w:ascii="Times New Roman" w:hAnsi="Times New Roman"/>
          <w:sz w:val="24"/>
          <w:szCs w:val="24"/>
        </w:rPr>
      </w:pPr>
      <w:r w:rsidRPr="00936B71">
        <w:rPr>
          <w:rFonts w:ascii="Times New Roman" w:hAnsi="Times New Roman"/>
          <w:sz w:val="24"/>
          <w:szCs w:val="24"/>
        </w:rPr>
        <w:t xml:space="preserve">Identification of community structures (CHC, CHDC) that support the delivery of </w:t>
      </w:r>
      <w:r w:rsidR="00DC7660" w:rsidRPr="00936B71">
        <w:rPr>
          <w:rFonts w:ascii="Times New Roman" w:hAnsi="Times New Roman"/>
          <w:sz w:val="24"/>
          <w:szCs w:val="24"/>
        </w:rPr>
        <w:t>community health</w:t>
      </w:r>
      <w:r w:rsidRPr="00936B71">
        <w:rPr>
          <w:rFonts w:ascii="Times New Roman" w:hAnsi="Times New Roman"/>
          <w:sz w:val="24"/>
          <w:szCs w:val="24"/>
        </w:rPr>
        <w:t xml:space="preserve"> activities. </w:t>
      </w:r>
    </w:p>
    <w:p w:rsidR="00617F0D" w:rsidRPr="00936B71" w:rsidRDefault="00617F0D" w:rsidP="00936B71">
      <w:pPr>
        <w:pStyle w:val="ListParagraph"/>
        <w:numPr>
          <w:ilvl w:val="0"/>
          <w:numId w:val="8"/>
        </w:numPr>
        <w:spacing w:line="240" w:lineRule="auto"/>
        <w:jc w:val="both"/>
        <w:rPr>
          <w:rFonts w:ascii="Times New Roman" w:hAnsi="Times New Roman"/>
          <w:sz w:val="24"/>
          <w:szCs w:val="24"/>
        </w:rPr>
      </w:pPr>
      <w:r w:rsidRPr="00936B71">
        <w:rPr>
          <w:rFonts w:ascii="Times New Roman" w:hAnsi="Times New Roman"/>
          <w:sz w:val="24"/>
          <w:szCs w:val="24"/>
        </w:rPr>
        <w:t>Establishment of CHV and communities</w:t>
      </w:r>
      <w:r w:rsidR="00285109" w:rsidRPr="00936B71">
        <w:rPr>
          <w:rFonts w:ascii="Times New Roman" w:hAnsi="Times New Roman"/>
          <w:sz w:val="24"/>
          <w:szCs w:val="24"/>
        </w:rPr>
        <w:t xml:space="preserve"> database for support of community health program</w:t>
      </w:r>
    </w:p>
    <w:p w:rsidR="00AA17D8" w:rsidRPr="00936B71" w:rsidRDefault="00A651BD" w:rsidP="00055F14">
      <w:pPr>
        <w:pStyle w:val="Heading1"/>
        <w:rPr>
          <w:rFonts w:ascii="Times New Roman" w:hAnsi="Times New Roman" w:cs="Times New Roman"/>
        </w:rPr>
      </w:pPr>
      <w:bookmarkStart w:id="7" w:name="_Toc358560928"/>
      <w:r w:rsidRPr="00936B71">
        <w:rPr>
          <w:rFonts w:ascii="Times New Roman" w:hAnsi="Times New Roman" w:cs="Times New Roman"/>
        </w:rPr>
        <w:t>METHODOLOGY AND MATERIALS</w:t>
      </w:r>
      <w:bookmarkEnd w:id="7"/>
      <w:r w:rsidRPr="00936B71" w:rsidDel="00A651BD">
        <w:rPr>
          <w:rFonts w:ascii="Times New Roman" w:hAnsi="Times New Roman" w:cs="Times New Roman"/>
        </w:rPr>
        <w:t xml:space="preserve"> </w:t>
      </w:r>
    </w:p>
    <w:p w:rsidR="006C50D8" w:rsidRDefault="006C50D8" w:rsidP="008E3767">
      <w:pPr>
        <w:spacing w:line="240" w:lineRule="auto"/>
        <w:jc w:val="both"/>
        <w:rPr>
          <w:rFonts w:ascii="Times New Roman" w:hAnsi="Times New Roman"/>
          <w:bCs/>
          <w:sz w:val="24"/>
          <w:szCs w:val="24"/>
        </w:rPr>
      </w:pPr>
    </w:p>
    <w:p w:rsidR="00DA3A41" w:rsidRPr="00936B71" w:rsidRDefault="00344BE3" w:rsidP="006C2413">
      <w:pPr>
        <w:spacing w:line="240" w:lineRule="auto"/>
        <w:jc w:val="both"/>
        <w:rPr>
          <w:rFonts w:ascii="Times New Roman" w:hAnsi="Times New Roman"/>
          <w:bCs/>
          <w:sz w:val="24"/>
          <w:szCs w:val="24"/>
        </w:rPr>
      </w:pPr>
      <w:r w:rsidRPr="00936B71">
        <w:rPr>
          <w:rFonts w:ascii="Times New Roman" w:hAnsi="Times New Roman"/>
          <w:bCs/>
          <w:sz w:val="24"/>
          <w:szCs w:val="24"/>
        </w:rPr>
        <w:t xml:space="preserve">The survey method is a census of all community health volunteers (CHVs) except the traditional midwives (TTMs) for which </w:t>
      </w:r>
      <w:r w:rsidR="00D45EB8">
        <w:rPr>
          <w:rFonts w:ascii="Times New Roman" w:hAnsi="Times New Roman"/>
          <w:bCs/>
          <w:sz w:val="24"/>
          <w:szCs w:val="24"/>
        </w:rPr>
        <w:t xml:space="preserve">up to </w:t>
      </w:r>
      <w:r w:rsidRPr="00936B71">
        <w:rPr>
          <w:rFonts w:ascii="Times New Roman" w:hAnsi="Times New Roman"/>
          <w:bCs/>
          <w:sz w:val="24"/>
          <w:szCs w:val="24"/>
        </w:rPr>
        <w:t>3 TTM/TM</w:t>
      </w:r>
      <w:r w:rsidR="00D45EB8">
        <w:rPr>
          <w:rFonts w:ascii="Times New Roman" w:hAnsi="Times New Roman"/>
          <w:bCs/>
          <w:sz w:val="24"/>
          <w:szCs w:val="24"/>
        </w:rPr>
        <w:t>s</w:t>
      </w:r>
      <w:r w:rsidR="00751429">
        <w:rPr>
          <w:rFonts w:ascii="Times New Roman" w:hAnsi="Times New Roman"/>
          <w:bCs/>
          <w:sz w:val="24"/>
          <w:szCs w:val="24"/>
        </w:rPr>
        <w:t xml:space="preserve"> </w:t>
      </w:r>
      <w:r w:rsidR="00D45EB8" w:rsidRPr="00D45EB8">
        <w:rPr>
          <w:rFonts w:ascii="Times New Roman" w:hAnsi="Times New Roman"/>
          <w:bCs/>
          <w:sz w:val="24"/>
          <w:szCs w:val="24"/>
        </w:rPr>
        <w:t>per</w:t>
      </w:r>
      <w:r w:rsidR="00751429" w:rsidRPr="00D45EB8">
        <w:rPr>
          <w:rFonts w:ascii="Times New Roman" w:hAnsi="Times New Roman"/>
          <w:bCs/>
          <w:sz w:val="24"/>
          <w:szCs w:val="24"/>
        </w:rPr>
        <w:t xml:space="preserve"> community </w:t>
      </w:r>
      <w:r w:rsidR="00D45EB8" w:rsidRPr="00D45EB8">
        <w:rPr>
          <w:rFonts w:ascii="Times New Roman" w:hAnsi="Times New Roman"/>
          <w:bCs/>
          <w:sz w:val="24"/>
          <w:szCs w:val="24"/>
        </w:rPr>
        <w:t xml:space="preserve">were </w:t>
      </w:r>
      <w:r w:rsidRPr="00936B71">
        <w:rPr>
          <w:rFonts w:ascii="Times New Roman" w:hAnsi="Times New Roman"/>
          <w:bCs/>
          <w:sz w:val="24"/>
          <w:szCs w:val="24"/>
        </w:rPr>
        <w:t>included. The methodology</w:t>
      </w:r>
      <w:r w:rsidR="006C50D8">
        <w:rPr>
          <w:rFonts w:ascii="Times New Roman" w:hAnsi="Times New Roman"/>
          <w:bCs/>
          <w:sz w:val="24"/>
          <w:szCs w:val="24"/>
        </w:rPr>
        <w:t xml:space="preserve"> was developed with technical </w:t>
      </w:r>
      <w:r w:rsidR="006C50D8" w:rsidRPr="005836EB">
        <w:rPr>
          <w:rFonts w:ascii="Times New Roman" w:hAnsi="Times New Roman"/>
          <w:bCs/>
          <w:sz w:val="24"/>
          <w:szCs w:val="24"/>
        </w:rPr>
        <w:t>assistance f</w:t>
      </w:r>
      <w:r w:rsidR="006C2413" w:rsidRPr="005836EB">
        <w:rPr>
          <w:rFonts w:ascii="Times New Roman" w:hAnsi="Times New Roman"/>
          <w:bCs/>
          <w:sz w:val="24"/>
          <w:szCs w:val="24"/>
        </w:rPr>
        <w:t>r</w:t>
      </w:r>
      <w:r w:rsidR="006C50D8" w:rsidRPr="005836EB">
        <w:rPr>
          <w:rFonts w:ascii="Times New Roman" w:hAnsi="Times New Roman"/>
          <w:bCs/>
          <w:sz w:val="24"/>
          <w:szCs w:val="24"/>
        </w:rPr>
        <w:t xml:space="preserve">om </w:t>
      </w:r>
      <w:r w:rsidR="006C2413" w:rsidRPr="005836EB">
        <w:rPr>
          <w:rFonts w:ascii="Times New Roman" w:hAnsi="Times New Roman"/>
          <w:bCs/>
          <w:sz w:val="24"/>
          <w:szCs w:val="24"/>
        </w:rPr>
        <w:t xml:space="preserve">HMIS/MOHSW, </w:t>
      </w:r>
      <w:r w:rsidR="006C50D8" w:rsidRPr="005836EB">
        <w:rPr>
          <w:rFonts w:ascii="Times New Roman" w:hAnsi="Times New Roman"/>
          <w:bCs/>
          <w:sz w:val="24"/>
          <w:szCs w:val="24"/>
        </w:rPr>
        <w:t xml:space="preserve">UNICEF and </w:t>
      </w:r>
      <w:r w:rsidRPr="005836EB">
        <w:rPr>
          <w:rFonts w:ascii="Times New Roman" w:hAnsi="Times New Roman"/>
          <w:bCs/>
          <w:sz w:val="24"/>
          <w:szCs w:val="24"/>
        </w:rPr>
        <w:t xml:space="preserve">RBHS. </w:t>
      </w:r>
      <w:r w:rsidR="006C50D8" w:rsidRPr="005836EB">
        <w:rPr>
          <w:rFonts w:ascii="Times New Roman" w:hAnsi="Times New Roman"/>
          <w:bCs/>
          <w:sz w:val="24"/>
          <w:szCs w:val="24"/>
        </w:rPr>
        <w:t>A</w:t>
      </w:r>
      <w:r w:rsidR="00DA3A41" w:rsidRPr="005836EB">
        <w:rPr>
          <w:rFonts w:ascii="Times New Roman" w:hAnsi="Times New Roman"/>
          <w:bCs/>
          <w:sz w:val="24"/>
          <w:szCs w:val="24"/>
        </w:rPr>
        <w:t xml:space="preserve">ll subjects </w:t>
      </w:r>
      <w:r w:rsidR="006C50D8" w:rsidRPr="005836EB">
        <w:rPr>
          <w:rFonts w:ascii="Times New Roman" w:hAnsi="Times New Roman"/>
          <w:bCs/>
          <w:sz w:val="24"/>
          <w:szCs w:val="24"/>
        </w:rPr>
        <w:t xml:space="preserve">were interviewed </w:t>
      </w:r>
      <w:r w:rsidR="007F3F3F" w:rsidRPr="005836EB">
        <w:rPr>
          <w:rFonts w:ascii="Times New Roman" w:hAnsi="Times New Roman"/>
          <w:bCs/>
          <w:sz w:val="24"/>
          <w:szCs w:val="24"/>
        </w:rPr>
        <w:t xml:space="preserve">and </w:t>
      </w:r>
      <w:r w:rsidR="00DA3A41" w:rsidRPr="005836EB">
        <w:rPr>
          <w:rFonts w:ascii="Times New Roman" w:hAnsi="Times New Roman"/>
          <w:bCs/>
          <w:sz w:val="24"/>
          <w:szCs w:val="24"/>
        </w:rPr>
        <w:t xml:space="preserve">a picture </w:t>
      </w:r>
      <w:r w:rsidR="007F3F3F" w:rsidRPr="005836EB">
        <w:rPr>
          <w:rFonts w:ascii="Times New Roman" w:hAnsi="Times New Roman"/>
          <w:bCs/>
          <w:sz w:val="24"/>
          <w:szCs w:val="24"/>
        </w:rPr>
        <w:t xml:space="preserve">taken </w:t>
      </w:r>
      <w:r w:rsidR="006C2413" w:rsidRPr="005836EB">
        <w:rPr>
          <w:rFonts w:ascii="Times New Roman" w:hAnsi="Times New Roman"/>
          <w:bCs/>
          <w:sz w:val="24"/>
          <w:szCs w:val="24"/>
        </w:rPr>
        <w:t>of gCHVs</w:t>
      </w:r>
      <w:r w:rsidR="00DA3A41" w:rsidRPr="005836EB">
        <w:rPr>
          <w:rFonts w:ascii="Times New Roman" w:hAnsi="Times New Roman"/>
          <w:bCs/>
          <w:sz w:val="24"/>
          <w:szCs w:val="24"/>
        </w:rPr>
        <w:t>. The</w:t>
      </w:r>
      <w:r w:rsidR="00DA3A41" w:rsidRPr="00936B71">
        <w:rPr>
          <w:rFonts w:ascii="Times New Roman" w:hAnsi="Times New Roman"/>
          <w:bCs/>
          <w:sz w:val="24"/>
          <w:szCs w:val="24"/>
        </w:rPr>
        <w:t xml:space="preserve"> survey co</w:t>
      </w:r>
      <w:r w:rsidR="007F3F3F">
        <w:rPr>
          <w:rFonts w:ascii="Times New Roman" w:hAnsi="Times New Roman"/>
          <w:bCs/>
          <w:sz w:val="24"/>
          <w:szCs w:val="24"/>
        </w:rPr>
        <w:t>llected information on individ</w:t>
      </w:r>
      <w:r w:rsidR="00DA3A41" w:rsidRPr="00936B71">
        <w:rPr>
          <w:rFonts w:ascii="Times New Roman" w:hAnsi="Times New Roman"/>
          <w:bCs/>
          <w:sz w:val="24"/>
          <w:szCs w:val="24"/>
        </w:rPr>
        <w:t>ual profile of CHV, on the communities they serve and on staff</w:t>
      </w:r>
      <w:r w:rsidR="007F3F3F">
        <w:rPr>
          <w:rFonts w:ascii="Times New Roman" w:hAnsi="Times New Roman"/>
          <w:bCs/>
          <w:sz w:val="24"/>
          <w:szCs w:val="24"/>
        </w:rPr>
        <w:t xml:space="preserve"> at health facility who provide</w:t>
      </w:r>
      <w:r w:rsidR="00DA3A41" w:rsidRPr="00936B71">
        <w:rPr>
          <w:rFonts w:ascii="Times New Roman" w:hAnsi="Times New Roman"/>
          <w:bCs/>
          <w:sz w:val="24"/>
          <w:szCs w:val="24"/>
        </w:rPr>
        <w:t xml:space="preserve"> support to CHVs</w:t>
      </w:r>
      <w:r w:rsidR="007D08FC">
        <w:rPr>
          <w:rFonts w:ascii="Times New Roman" w:hAnsi="Times New Roman"/>
          <w:bCs/>
          <w:sz w:val="24"/>
          <w:szCs w:val="24"/>
        </w:rPr>
        <w:t>-community health focal person</w:t>
      </w:r>
      <w:r w:rsidR="00D42582">
        <w:rPr>
          <w:rFonts w:ascii="Times New Roman" w:hAnsi="Times New Roman"/>
          <w:bCs/>
          <w:sz w:val="24"/>
          <w:szCs w:val="24"/>
        </w:rPr>
        <w:t>.</w:t>
      </w:r>
    </w:p>
    <w:p w:rsidR="00DA3A41" w:rsidRPr="00936B71" w:rsidRDefault="00DA3A41" w:rsidP="00055F14">
      <w:pPr>
        <w:pStyle w:val="Heading2"/>
        <w:rPr>
          <w:rFonts w:ascii="Times New Roman" w:hAnsi="Times New Roman" w:cs="Times New Roman"/>
        </w:rPr>
      </w:pPr>
      <w:bookmarkStart w:id="8" w:name="_Toc358560929"/>
      <w:r w:rsidRPr="00936B71">
        <w:rPr>
          <w:rFonts w:ascii="Times New Roman" w:hAnsi="Times New Roman" w:cs="Times New Roman"/>
        </w:rPr>
        <w:t>Materials</w:t>
      </w:r>
      <w:bookmarkEnd w:id="8"/>
    </w:p>
    <w:p w:rsidR="00936B71" w:rsidRDefault="00DA3A41" w:rsidP="006C2413">
      <w:pPr>
        <w:pStyle w:val="NoSpacing"/>
        <w:jc w:val="both"/>
        <w:rPr>
          <w:rFonts w:ascii="Times New Roman" w:hAnsi="Times New Roman"/>
          <w:bCs/>
          <w:sz w:val="24"/>
          <w:szCs w:val="24"/>
        </w:rPr>
      </w:pPr>
      <w:r w:rsidRPr="00936B71">
        <w:rPr>
          <w:rFonts w:ascii="Times New Roman" w:hAnsi="Times New Roman"/>
          <w:bCs/>
          <w:sz w:val="24"/>
          <w:szCs w:val="24"/>
        </w:rPr>
        <w:t xml:space="preserve">The survey used three tabular data forms: 1) CHV Profile Form, 2) Community Profile Form, and 3) Facility </w:t>
      </w:r>
      <w:r w:rsidR="007D08FC">
        <w:rPr>
          <w:rFonts w:ascii="Times New Roman" w:hAnsi="Times New Roman"/>
          <w:bCs/>
          <w:sz w:val="24"/>
          <w:szCs w:val="24"/>
        </w:rPr>
        <w:t xml:space="preserve">Community Health </w:t>
      </w:r>
      <w:r w:rsidRPr="00936B71">
        <w:rPr>
          <w:rFonts w:ascii="Times New Roman" w:hAnsi="Times New Roman"/>
          <w:bCs/>
          <w:sz w:val="24"/>
          <w:szCs w:val="24"/>
        </w:rPr>
        <w:t>Focal Person for CHV.</w:t>
      </w:r>
      <w:r w:rsidR="00300EB3" w:rsidRPr="00936B71">
        <w:rPr>
          <w:rFonts w:ascii="Times New Roman" w:hAnsi="Times New Roman"/>
          <w:bCs/>
          <w:sz w:val="24"/>
          <w:szCs w:val="24"/>
        </w:rPr>
        <w:t xml:space="preserve"> CHV </w:t>
      </w:r>
      <w:r w:rsidR="00300EB3" w:rsidRPr="005836EB">
        <w:rPr>
          <w:rFonts w:ascii="Times New Roman" w:hAnsi="Times New Roman"/>
          <w:bCs/>
          <w:sz w:val="24"/>
          <w:szCs w:val="24"/>
        </w:rPr>
        <w:t xml:space="preserve">profile </w:t>
      </w:r>
      <w:r w:rsidR="006C2413" w:rsidRPr="005836EB">
        <w:rPr>
          <w:rFonts w:ascii="Times New Roman" w:hAnsi="Times New Roman"/>
          <w:bCs/>
          <w:sz w:val="24"/>
          <w:szCs w:val="24"/>
        </w:rPr>
        <w:t>form</w:t>
      </w:r>
      <w:r w:rsidR="006C2413">
        <w:rPr>
          <w:rFonts w:ascii="Times New Roman" w:hAnsi="Times New Roman"/>
          <w:bCs/>
          <w:sz w:val="24"/>
          <w:szCs w:val="24"/>
        </w:rPr>
        <w:t xml:space="preserve"> </w:t>
      </w:r>
      <w:r w:rsidR="00300EB3" w:rsidRPr="00936B71">
        <w:rPr>
          <w:rFonts w:ascii="Times New Roman" w:hAnsi="Times New Roman"/>
          <w:bCs/>
          <w:sz w:val="24"/>
          <w:szCs w:val="24"/>
        </w:rPr>
        <w:t>collects information on each and every CHV as to age, sex,</w:t>
      </w:r>
      <w:r w:rsidR="008E3767">
        <w:rPr>
          <w:rFonts w:ascii="Times New Roman" w:hAnsi="Times New Roman"/>
          <w:bCs/>
          <w:sz w:val="24"/>
          <w:szCs w:val="24"/>
        </w:rPr>
        <w:t xml:space="preserve"> </w:t>
      </w:r>
      <w:r w:rsidR="00300EB3" w:rsidRPr="00936B71">
        <w:rPr>
          <w:rFonts w:ascii="Times New Roman" w:hAnsi="Times New Roman"/>
          <w:bCs/>
          <w:sz w:val="24"/>
          <w:szCs w:val="24"/>
        </w:rPr>
        <w:t>e</w:t>
      </w:r>
      <w:r w:rsidR="008E3767">
        <w:rPr>
          <w:rFonts w:ascii="Times New Roman" w:hAnsi="Times New Roman"/>
          <w:bCs/>
          <w:sz w:val="24"/>
          <w:szCs w:val="24"/>
        </w:rPr>
        <w:t xml:space="preserve">ducation level, training received, </w:t>
      </w:r>
      <w:r w:rsidR="00300EB3" w:rsidRPr="00936B71">
        <w:rPr>
          <w:rFonts w:ascii="Times New Roman" w:hAnsi="Times New Roman"/>
          <w:bCs/>
          <w:sz w:val="24"/>
          <w:szCs w:val="24"/>
        </w:rPr>
        <w:t>and various gear and supplies</w:t>
      </w:r>
      <w:r w:rsidR="008E3767">
        <w:rPr>
          <w:rFonts w:ascii="Times New Roman" w:hAnsi="Times New Roman"/>
          <w:bCs/>
          <w:sz w:val="24"/>
          <w:szCs w:val="24"/>
        </w:rPr>
        <w:t xml:space="preserve"> received</w:t>
      </w:r>
      <w:r w:rsidR="00300EB3" w:rsidRPr="00936B71">
        <w:rPr>
          <w:rFonts w:ascii="Times New Roman" w:hAnsi="Times New Roman"/>
          <w:bCs/>
          <w:sz w:val="24"/>
          <w:szCs w:val="24"/>
        </w:rPr>
        <w:t xml:space="preserve">. </w:t>
      </w:r>
      <w:r w:rsidR="008E3767">
        <w:rPr>
          <w:rFonts w:ascii="Times New Roman" w:hAnsi="Times New Roman"/>
          <w:bCs/>
          <w:sz w:val="24"/>
          <w:szCs w:val="24"/>
        </w:rPr>
        <w:t>The C</w:t>
      </w:r>
      <w:r w:rsidR="00F96EFC" w:rsidRPr="00936B71">
        <w:rPr>
          <w:rFonts w:ascii="Times New Roman" w:hAnsi="Times New Roman"/>
          <w:bCs/>
          <w:sz w:val="24"/>
          <w:szCs w:val="24"/>
        </w:rPr>
        <w:t xml:space="preserve">ommunity Profile Form collects information on each community enumerated </w:t>
      </w:r>
      <w:r w:rsidR="00F96EFC" w:rsidRPr="005836EB">
        <w:rPr>
          <w:rFonts w:ascii="Times New Roman" w:hAnsi="Times New Roman"/>
          <w:bCs/>
          <w:sz w:val="24"/>
          <w:szCs w:val="24"/>
        </w:rPr>
        <w:t xml:space="preserve">as to </w:t>
      </w:r>
      <w:r w:rsidR="006C2413" w:rsidRPr="005836EB">
        <w:rPr>
          <w:rFonts w:ascii="Times New Roman" w:hAnsi="Times New Roman"/>
          <w:bCs/>
          <w:sz w:val="24"/>
          <w:szCs w:val="24"/>
        </w:rPr>
        <w:t xml:space="preserve">population, and distance from facility, </w:t>
      </w:r>
      <w:r w:rsidR="00F96EFC" w:rsidRPr="005836EB">
        <w:rPr>
          <w:rFonts w:ascii="Times New Roman" w:hAnsi="Times New Roman"/>
          <w:bCs/>
          <w:sz w:val="24"/>
          <w:szCs w:val="24"/>
        </w:rPr>
        <w:t>prese</w:t>
      </w:r>
      <w:r w:rsidR="008E3767" w:rsidRPr="005836EB">
        <w:rPr>
          <w:rFonts w:ascii="Times New Roman" w:hAnsi="Times New Roman"/>
          <w:bCs/>
          <w:sz w:val="24"/>
          <w:szCs w:val="24"/>
        </w:rPr>
        <w:t>nce of community health committee</w:t>
      </w:r>
      <w:r w:rsidR="00F96EFC" w:rsidRPr="005836EB">
        <w:rPr>
          <w:rFonts w:ascii="Times New Roman" w:hAnsi="Times New Roman"/>
          <w:bCs/>
          <w:sz w:val="24"/>
          <w:szCs w:val="24"/>
        </w:rPr>
        <w:t xml:space="preserve">, community health development committee, </w:t>
      </w:r>
      <w:r w:rsidR="006C2413" w:rsidRPr="005836EB">
        <w:rPr>
          <w:rFonts w:ascii="Times New Roman" w:hAnsi="Times New Roman"/>
          <w:bCs/>
          <w:sz w:val="24"/>
          <w:szCs w:val="24"/>
        </w:rPr>
        <w:t xml:space="preserve">and </w:t>
      </w:r>
      <w:r w:rsidR="00F96EFC" w:rsidRPr="005836EB">
        <w:rPr>
          <w:rFonts w:ascii="Times New Roman" w:hAnsi="Times New Roman"/>
          <w:bCs/>
          <w:sz w:val="24"/>
          <w:szCs w:val="24"/>
        </w:rPr>
        <w:t>water and hygine and sanitation situation. The third form collect</w:t>
      </w:r>
      <w:r w:rsidR="008E3767" w:rsidRPr="005836EB">
        <w:rPr>
          <w:rFonts w:ascii="Times New Roman" w:hAnsi="Times New Roman"/>
          <w:bCs/>
          <w:sz w:val="24"/>
          <w:szCs w:val="24"/>
        </w:rPr>
        <w:t>s</w:t>
      </w:r>
      <w:r w:rsidR="00F96EFC" w:rsidRPr="005836EB">
        <w:rPr>
          <w:rFonts w:ascii="Times New Roman" w:hAnsi="Times New Roman"/>
          <w:bCs/>
          <w:sz w:val="24"/>
          <w:szCs w:val="24"/>
        </w:rPr>
        <w:t xml:space="preserve"> information</w:t>
      </w:r>
      <w:r w:rsidR="00F96EFC" w:rsidRPr="00936B71">
        <w:rPr>
          <w:rFonts w:ascii="Times New Roman" w:hAnsi="Times New Roman"/>
          <w:bCs/>
          <w:sz w:val="24"/>
          <w:szCs w:val="24"/>
        </w:rPr>
        <w:t xml:space="preserve"> on name, title and contact phone number of </w:t>
      </w:r>
      <w:r w:rsidR="00D42582">
        <w:rPr>
          <w:rFonts w:ascii="Times New Roman" w:hAnsi="Times New Roman"/>
          <w:bCs/>
          <w:sz w:val="24"/>
          <w:szCs w:val="24"/>
        </w:rPr>
        <w:t xml:space="preserve">community health focal person in the health facilities. </w:t>
      </w:r>
    </w:p>
    <w:p w:rsidR="00D42582" w:rsidRPr="00936B71" w:rsidRDefault="00D42582" w:rsidP="00936B71">
      <w:pPr>
        <w:pStyle w:val="NoSpacing"/>
        <w:jc w:val="both"/>
        <w:rPr>
          <w:rFonts w:ascii="Times New Roman" w:hAnsi="Times New Roman"/>
          <w:bCs/>
          <w:sz w:val="24"/>
          <w:szCs w:val="24"/>
        </w:rPr>
      </w:pPr>
    </w:p>
    <w:p w:rsidR="00DA3A41" w:rsidRPr="00936B71" w:rsidRDefault="00F96EFC" w:rsidP="006C2413">
      <w:pPr>
        <w:pStyle w:val="NoSpacing"/>
        <w:jc w:val="both"/>
        <w:rPr>
          <w:rFonts w:ascii="Times New Roman" w:hAnsi="Times New Roman"/>
          <w:sz w:val="24"/>
          <w:szCs w:val="24"/>
        </w:rPr>
      </w:pPr>
      <w:r w:rsidRPr="00936B71">
        <w:rPr>
          <w:rFonts w:ascii="Times New Roman" w:hAnsi="Times New Roman"/>
          <w:bCs/>
          <w:sz w:val="24"/>
          <w:szCs w:val="24"/>
        </w:rPr>
        <w:t>To facilitate the da</w:t>
      </w:r>
      <w:r w:rsidR="006C2413">
        <w:rPr>
          <w:rFonts w:ascii="Times New Roman" w:hAnsi="Times New Roman"/>
          <w:bCs/>
          <w:sz w:val="24"/>
          <w:szCs w:val="24"/>
        </w:rPr>
        <w:t>ta entry in computer, MS Excel b</w:t>
      </w:r>
      <w:r w:rsidRPr="00936B71">
        <w:rPr>
          <w:rFonts w:ascii="Times New Roman" w:hAnsi="Times New Roman"/>
          <w:bCs/>
          <w:sz w:val="24"/>
          <w:szCs w:val="24"/>
        </w:rPr>
        <w:t>ased Spreadsheet</w:t>
      </w:r>
      <w:r w:rsidR="00CB516B">
        <w:rPr>
          <w:rFonts w:ascii="Times New Roman" w:hAnsi="Times New Roman"/>
          <w:bCs/>
          <w:sz w:val="24"/>
          <w:szCs w:val="24"/>
        </w:rPr>
        <w:t>s</w:t>
      </w:r>
      <w:r w:rsidRPr="00936B71">
        <w:rPr>
          <w:rFonts w:ascii="Times New Roman" w:hAnsi="Times New Roman"/>
          <w:bCs/>
          <w:sz w:val="24"/>
          <w:szCs w:val="24"/>
        </w:rPr>
        <w:t xml:space="preserve"> were developed and given</w:t>
      </w:r>
      <w:r w:rsidR="00CB516B">
        <w:rPr>
          <w:rFonts w:ascii="Times New Roman" w:hAnsi="Times New Roman"/>
          <w:bCs/>
          <w:sz w:val="24"/>
          <w:szCs w:val="24"/>
        </w:rPr>
        <w:t xml:space="preserve"> to the</w:t>
      </w:r>
      <w:r w:rsidRPr="00936B71">
        <w:rPr>
          <w:rFonts w:ascii="Times New Roman" w:hAnsi="Times New Roman"/>
          <w:bCs/>
          <w:sz w:val="24"/>
          <w:szCs w:val="24"/>
        </w:rPr>
        <w:t xml:space="preserve"> survey coordinators. </w:t>
      </w:r>
      <w:r w:rsidR="00CB516B">
        <w:rPr>
          <w:rFonts w:ascii="Times New Roman" w:hAnsi="Times New Roman"/>
          <w:bCs/>
          <w:sz w:val="24"/>
          <w:szCs w:val="24"/>
        </w:rPr>
        <w:t>An i</w:t>
      </w:r>
      <w:r w:rsidRPr="00936B71">
        <w:rPr>
          <w:rFonts w:ascii="Times New Roman" w:hAnsi="Times New Roman"/>
          <w:bCs/>
          <w:sz w:val="24"/>
          <w:szCs w:val="24"/>
        </w:rPr>
        <w:t>nstruction guide in support of each data collection form was develop</w:t>
      </w:r>
      <w:r w:rsidR="00CB516B">
        <w:rPr>
          <w:rFonts w:ascii="Times New Roman" w:hAnsi="Times New Roman"/>
          <w:bCs/>
          <w:sz w:val="24"/>
          <w:szCs w:val="24"/>
        </w:rPr>
        <w:t>ed in which t</w:t>
      </w:r>
      <w:r w:rsidRPr="00936B71">
        <w:rPr>
          <w:rFonts w:ascii="Times New Roman" w:hAnsi="Times New Roman"/>
          <w:bCs/>
          <w:sz w:val="24"/>
          <w:szCs w:val="24"/>
        </w:rPr>
        <w:t xml:space="preserve">he answer codes and other </w:t>
      </w:r>
      <w:r w:rsidRPr="005836EB">
        <w:rPr>
          <w:rFonts w:ascii="Times New Roman" w:hAnsi="Times New Roman"/>
          <w:bCs/>
          <w:sz w:val="24"/>
          <w:szCs w:val="24"/>
        </w:rPr>
        <w:t>details</w:t>
      </w:r>
      <w:r w:rsidR="00CB516B" w:rsidRPr="005836EB">
        <w:rPr>
          <w:rFonts w:ascii="Times New Roman" w:hAnsi="Times New Roman"/>
          <w:bCs/>
          <w:sz w:val="24"/>
          <w:szCs w:val="24"/>
        </w:rPr>
        <w:t xml:space="preserve"> </w:t>
      </w:r>
      <w:r w:rsidR="006C2413" w:rsidRPr="005836EB">
        <w:rPr>
          <w:rFonts w:ascii="Times New Roman" w:hAnsi="Times New Roman"/>
          <w:bCs/>
          <w:sz w:val="24"/>
          <w:szCs w:val="24"/>
        </w:rPr>
        <w:t>we</w:t>
      </w:r>
      <w:r w:rsidR="00CB516B" w:rsidRPr="005836EB">
        <w:rPr>
          <w:rFonts w:ascii="Times New Roman" w:hAnsi="Times New Roman"/>
          <w:bCs/>
          <w:sz w:val="24"/>
          <w:szCs w:val="24"/>
        </w:rPr>
        <w:t>re provided</w:t>
      </w:r>
      <w:r w:rsidR="00CB516B">
        <w:rPr>
          <w:rFonts w:ascii="Times New Roman" w:hAnsi="Times New Roman"/>
          <w:bCs/>
          <w:sz w:val="24"/>
          <w:szCs w:val="24"/>
        </w:rPr>
        <w:t xml:space="preserve">. </w:t>
      </w:r>
      <w:r w:rsidR="00DA3A41" w:rsidRPr="00936B71">
        <w:rPr>
          <w:rFonts w:ascii="Times New Roman" w:hAnsi="Times New Roman"/>
          <w:sz w:val="24"/>
          <w:szCs w:val="24"/>
        </w:rPr>
        <w:t>The pre testing exercise was done in two districts (Careysburg and Todee) in Montserrado County, Liberia. The questionnaire was then finalized and print</w:t>
      </w:r>
      <w:r w:rsidR="00CB516B">
        <w:rPr>
          <w:rFonts w:ascii="Times New Roman" w:hAnsi="Times New Roman"/>
          <w:sz w:val="24"/>
          <w:szCs w:val="24"/>
        </w:rPr>
        <w:t>ed after incorporating feedback</w:t>
      </w:r>
      <w:r w:rsidR="00DA3A41" w:rsidRPr="00936B71">
        <w:rPr>
          <w:rFonts w:ascii="Times New Roman" w:hAnsi="Times New Roman"/>
          <w:sz w:val="24"/>
          <w:szCs w:val="24"/>
        </w:rPr>
        <w:t xml:space="preserve"> from the pre-test exercise. </w:t>
      </w:r>
    </w:p>
    <w:p w:rsidR="00D84B7D" w:rsidRPr="00936B71" w:rsidRDefault="00344BE3" w:rsidP="00936B71">
      <w:pPr>
        <w:jc w:val="both"/>
        <w:rPr>
          <w:rFonts w:ascii="Times New Roman" w:hAnsi="Times New Roman"/>
          <w:bCs/>
          <w:sz w:val="24"/>
          <w:szCs w:val="24"/>
        </w:rPr>
      </w:pPr>
      <w:r w:rsidRPr="00936B71">
        <w:rPr>
          <w:rFonts w:ascii="Times New Roman" w:hAnsi="Times New Roman"/>
          <w:bCs/>
          <w:sz w:val="24"/>
          <w:szCs w:val="24"/>
        </w:rPr>
        <w:t xml:space="preserve"> </w:t>
      </w:r>
      <w:r w:rsidR="00D84B7D" w:rsidRPr="00936B71">
        <w:rPr>
          <w:rFonts w:ascii="Times New Roman" w:hAnsi="Times New Roman"/>
          <w:bCs/>
          <w:sz w:val="24"/>
          <w:szCs w:val="24"/>
        </w:rPr>
        <w:t xml:space="preserve"> </w:t>
      </w:r>
    </w:p>
    <w:p w:rsidR="00995565" w:rsidRPr="00936B71" w:rsidRDefault="00D84B7D" w:rsidP="00936B71">
      <w:pPr>
        <w:pStyle w:val="Heading2"/>
        <w:jc w:val="both"/>
        <w:rPr>
          <w:rFonts w:ascii="Times New Roman" w:hAnsi="Times New Roman" w:cs="Times New Roman"/>
        </w:rPr>
      </w:pPr>
      <w:bookmarkStart w:id="9" w:name="_Toc358560930"/>
      <w:r w:rsidRPr="00936B71">
        <w:rPr>
          <w:rFonts w:ascii="Times New Roman" w:hAnsi="Times New Roman" w:cs="Times New Roman"/>
        </w:rPr>
        <w:t>Training</w:t>
      </w:r>
      <w:r w:rsidR="005A5E39" w:rsidRPr="00936B71">
        <w:rPr>
          <w:rFonts w:ascii="Times New Roman" w:hAnsi="Times New Roman" w:cs="Times New Roman"/>
        </w:rPr>
        <w:t xml:space="preserve"> survey workforce</w:t>
      </w:r>
      <w:bookmarkEnd w:id="9"/>
    </w:p>
    <w:p w:rsidR="00CB516B" w:rsidRPr="00936B71" w:rsidRDefault="00B2318A" w:rsidP="00CB516B">
      <w:pPr>
        <w:spacing w:line="240" w:lineRule="auto"/>
        <w:jc w:val="both"/>
        <w:rPr>
          <w:rFonts w:ascii="Times New Roman" w:hAnsi="Times New Roman"/>
          <w:sz w:val="24"/>
          <w:szCs w:val="24"/>
        </w:rPr>
      </w:pPr>
      <w:r w:rsidRPr="00936B71">
        <w:rPr>
          <w:rFonts w:ascii="Times New Roman" w:hAnsi="Times New Roman"/>
          <w:sz w:val="24"/>
          <w:szCs w:val="24"/>
        </w:rPr>
        <w:t xml:space="preserve">The </w:t>
      </w:r>
      <w:r w:rsidRPr="005836EB">
        <w:rPr>
          <w:rFonts w:ascii="Times New Roman" w:hAnsi="Times New Roman"/>
          <w:sz w:val="24"/>
          <w:szCs w:val="24"/>
        </w:rPr>
        <w:t xml:space="preserve">survey </w:t>
      </w:r>
      <w:r w:rsidR="006C2413" w:rsidRPr="005836EB">
        <w:rPr>
          <w:rFonts w:ascii="Times New Roman" w:hAnsi="Times New Roman"/>
          <w:sz w:val="24"/>
          <w:szCs w:val="24"/>
        </w:rPr>
        <w:t>work</w:t>
      </w:r>
      <w:r w:rsidRPr="005836EB">
        <w:rPr>
          <w:rFonts w:ascii="Times New Roman" w:hAnsi="Times New Roman"/>
          <w:sz w:val="24"/>
          <w:szCs w:val="24"/>
        </w:rPr>
        <w:t>force included a group of national survey coordinators, al</w:t>
      </w:r>
      <w:r w:rsidR="00CB516B" w:rsidRPr="005836EB">
        <w:rPr>
          <w:rFonts w:ascii="Times New Roman" w:hAnsi="Times New Roman"/>
          <w:sz w:val="24"/>
          <w:szCs w:val="24"/>
        </w:rPr>
        <w:t>l district health officers and one</w:t>
      </w:r>
      <w:r w:rsidRPr="005836EB">
        <w:rPr>
          <w:rFonts w:ascii="Times New Roman" w:hAnsi="Times New Roman"/>
          <w:sz w:val="24"/>
          <w:szCs w:val="24"/>
        </w:rPr>
        <w:t xml:space="preserve"> focal point</w:t>
      </w:r>
      <w:r w:rsidRPr="00936B71">
        <w:rPr>
          <w:rFonts w:ascii="Times New Roman" w:hAnsi="Times New Roman"/>
          <w:sz w:val="24"/>
          <w:szCs w:val="24"/>
        </w:rPr>
        <w:t xml:space="preserve"> in each facility in all 15 counties. </w:t>
      </w:r>
      <w:r w:rsidR="00CB516B">
        <w:rPr>
          <w:rFonts w:ascii="Times New Roman" w:hAnsi="Times New Roman"/>
          <w:sz w:val="24"/>
          <w:szCs w:val="24"/>
        </w:rPr>
        <w:t xml:space="preserve">A total of </w:t>
      </w:r>
      <w:r w:rsidR="00CB516B" w:rsidRPr="00936B71">
        <w:rPr>
          <w:rFonts w:ascii="Times New Roman" w:hAnsi="Times New Roman"/>
          <w:sz w:val="24"/>
          <w:szCs w:val="24"/>
        </w:rPr>
        <w:t xml:space="preserve">88 DHOs </w:t>
      </w:r>
      <w:r w:rsidR="00CB516B" w:rsidRPr="00A452E6">
        <w:rPr>
          <w:rFonts w:ascii="Times New Roman" w:hAnsi="Times New Roman"/>
          <w:sz w:val="24"/>
          <w:szCs w:val="24"/>
        </w:rPr>
        <w:t>and 401 health</w:t>
      </w:r>
      <w:r w:rsidR="00CB516B" w:rsidRPr="00936B71">
        <w:rPr>
          <w:rFonts w:ascii="Times New Roman" w:hAnsi="Times New Roman"/>
          <w:sz w:val="24"/>
          <w:szCs w:val="24"/>
        </w:rPr>
        <w:t xml:space="preserve"> facility </w:t>
      </w:r>
      <w:r w:rsidR="00D42582">
        <w:rPr>
          <w:rFonts w:ascii="Times New Roman" w:hAnsi="Times New Roman"/>
          <w:sz w:val="24"/>
          <w:szCs w:val="24"/>
        </w:rPr>
        <w:t xml:space="preserve">community health </w:t>
      </w:r>
      <w:r w:rsidR="00CB516B" w:rsidRPr="00936B71">
        <w:rPr>
          <w:rFonts w:ascii="Times New Roman" w:hAnsi="Times New Roman"/>
          <w:sz w:val="24"/>
          <w:szCs w:val="24"/>
        </w:rPr>
        <w:t>focal persons were trained.</w:t>
      </w:r>
    </w:p>
    <w:p w:rsidR="005A5E39" w:rsidRPr="00936B71" w:rsidRDefault="005A5E39" w:rsidP="00CB516B">
      <w:pPr>
        <w:spacing w:line="240" w:lineRule="auto"/>
        <w:jc w:val="both"/>
        <w:rPr>
          <w:rFonts w:ascii="Times New Roman" w:hAnsi="Times New Roman"/>
          <w:sz w:val="24"/>
          <w:szCs w:val="24"/>
        </w:rPr>
      </w:pPr>
      <w:r w:rsidRPr="00936B71">
        <w:rPr>
          <w:rFonts w:ascii="Times New Roman" w:hAnsi="Times New Roman"/>
          <w:sz w:val="24"/>
          <w:szCs w:val="24"/>
        </w:rPr>
        <w:t>The training of partic</w:t>
      </w:r>
      <w:r w:rsidR="00CB516B">
        <w:rPr>
          <w:rFonts w:ascii="Times New Roman" w:hAnsi="Times New Roman"/>
          <w:sz w:val="24"/>
          <w:szCs w:val="24"/>
        </w:rPr>
        <w:t>ipants was done at three levels:</w:t>
      </w:r>
      <w:r w:rsidRPr="00936B71">
        <w:rPr>
          <w:rFonts w:ascii="Times New Roman" w:hAnsi="Times New Roman"/>
          <w:sz w:val="24"/>
          <w:szCs w:val="24"/>
        </w:rPr>
        <w:t xml:space="preserve"> national, county and district. At the national level, fifteen (15) staff</w:t>
      </w:r>
      <w:r w:rsidR="006C2413">
        <w:rPr>
          <w:rFonts w:ascii="Times New Roman" w:hAnsi="Times New Roman"/>
          <w:sz w:val="24"/>
          <w:szCs w:val="24"/>
        </w:rPr>
        <w:t>s</w:t>
      </w:r>
      <w:r w:rsidRPr="00936B71">
        <w:rPr>
          <w:rFonts w:ascii="Times New Roman" w:hAnsi="Times New Roman"/>
          <w:sz w:val="24"/>
          <w:szCs w:val="24"/>
        </w:rPr>
        <w:t xml:space="preserve"> working in various central MOHSW offices were selected as national coordinators for the su</w:t>
      </w:r>
      <w:r w:rsidR="00CB516B">
        <w:rPr>
          <w:rFonts w:ascii="Times New Roman" w:hAnsi="Times New Roman"/>
          <w:sz w:val="24"/>
          <w:szCs w:val="24"/>
        </w:rPr>
        <w:t>rvey. They had a good level o</w:t>
      </w:r>
      <w:r w:rsidRPr="00936B71">
        <w:rPr>
          <w:rFonts w:ascii="Times New Roman" w:hAnsi="Times New Roman"/>
          <w:sz w:val="24"/>
          <w:szCs w:val="24"/>
        </w:rPr>
        <w:t>f</w:t>
      </w:r>
      <w:r w:rsidR="00CB516B">
        <w:rPr>
          <w:rFonts w:ascii="Times New Roman" w:hAnsi="Times New Roman"/>
          <w:sz w:val="24"/>
          <w:szCs w:val="24"/>
        </w:rPr>
        <w:t xml:space="preserve"> </w:t>
      </w:r>
      <w:r w:rsidRPr="00936B71">
        <w:rPr>
          <w:rFonts w:ascii="Times New Roman" w:hAnsi="Times New Roman"/>
          <w:sz w:val="24"/>
          <w:szCs w:val="24"/>
        </w:rPr>
        <w:t>prior knowledge and experience working with community health program. A 2-days training was provide</w:t>
      </w:r>
      <w:r w:rsidR="00CB516B">
        <w:rPr>
          <w:rFonts w:ascii="Times New Roman" w:hAnsi="Times New Roman"/>
          <w:sz w:val="24"/>
          <w:szCs w:val="24"/>
        </w:rPr>
        <w:t>d</w:t>
      </w:r>
      <w:r w:rsidRPr="00936B71">
        <w:rPr>
          <w:rFonts w:ascii="Times New Roman" w:hAnsi="Times New Roman"/>
          <w:sz w:val="24"/>
          <w:szCs w:val="24"/>
        </w:rPr>
        <w:t xml:space="preserve"> to the survey coordinators on the use of</w:t>
      </w:r>
      <w:r w:rsidR="00CB516B">
        <w:rPr>
          <w:rFonts w:ascii="Times New Roman" w:hAnsi="Times New Roman"/>
          <w:sz w:val="24"/>
          <w:szCs w:val="24"/>
        </w:rPr>
        <w:t xml:space="preserve"> the instruments (CHV profile, c</w:t>
      </w:r>
      <w:r w:rsidRPr="00936B71">
        <w:rPr>
          <w:rFonts w:ascii="Times New Roman" w:hAnsi="Times New Roman"/>
          <w:sz w:val="24"/>
          <w:szCs w:val="24"/>
        </w:rPr>
        <w:t xml:space="preserve">ommunity profile and contacts) and supervision of the field work.  They were also trained on the use of the PDA phones </w:t>
      </w:r>
      <w:r w:rsidR="00CB516B">
        <w:rPr>
          <w:rFonts w:ascii="Times New Roman" w:hAnsi="Times New Roman"/>
          <w:sz w:val="24"/>
          <w:szCs w:val="24"/>
        </w:rPr>
        <w:t>for picture profiling of gCHVs</w:t>
      </w:r>
      <w:r w:rsidRPr="00936B71">
        <w:rPr>
          <w:rFonts w:ascii="Times New Roman" w:hAnsi="Times New Roman"/>
          <w:sz w:val="24"/>
          <w:szCs w:val="24"/>
        </w:rPr>
        <w:t>.</w:t>
      </w:r>
    </w:p>
    <w:p w:rsidR="005A5E39" w:rsidRPr="00936B71" w:rsidRDefault="005A5E39" w:rsidP="00CB516B">
      <w:pPr>
        <w:spacing w:line="240" w:lineRule="auto"/>
        <w:jc w:val="both"/>
        <w:rPr>
          <w:rFonts w:ascii="Times New Roman" w:hAnsi="Times New Roman"/>
          <w:sz w:val="24"/>
          <w:szCs w:val="24"/>
        </w:rPr>
      </w:pPr>
      <w:r w:rsidRPr="00936B71">
        <w:rPr>
          <w:rFonts w:ascii="Times New Roman" w:hAnsi="Times New Roman"/>
          <w:sz w:val="24"/>
          <w:szCs w:val="24"/>
        </w:rPr>
        <w:t xml:space="preserve">At the county level the National Coordinators in collaboration with the </w:t>
      </w:r>
      <w:r w:rsidR="00CB516B">
        <w:rPr>
          <w:rFonts w:ascii="Times New Roman" w:hAnsi="Times New Roman"/>
          <w:sz w:val="24"/>
          <w:szCs w:val="24"/>
        </w:rPr>
        <w:t>c</w:t>
      </w:r>
      <w:r w:rsidRPr="00936B71">
        <w:rPr>
          <w:rFonts w:ascii="Times New Roman" w:hAnsi="Times New Roman"/>
          <w:sz w:val="24"/>
          <w:szCs w:val="24"/>
        </w:rPr>
        <w:t xml:space="preserve">ounty Community Health Department Directors </w:t>
      </w:r>
      <w:r w:rsidR="00CB516B">
        <w:rPr>
          <w:rFonts w:ascii="Times New Roman" w:hAnsi="Times New Roman"/>
          <w:sz w:val="24"/>
          <w:szCs w:val="24"/>
        </w:rPr>
        <w:t xml:space="preserve">(CHDD) </w:t>
      </w:r>
      <w:r w:rsidRPr="00936B71">
        <w:rPr>
          <w:rFonts w:ascii="Times New Roman" w:hAnsi="Times New Roman"/>
          <w:sz w:val="24"/>
          <w:szCs w:val="24"/>
        </w:rPr>
        <w:t xml:space="preserve">trained the District Health Officers (DHOs) in the use of the instruments and how to provide support to the health facility focal persons. DHOs were also trained to double check data submitted to them by the data collectors. </w:t>
      </w:r>
    </w:p>
    <w:p w:rsidR="005A5E39" w:rsidRPr="00936B71" w:rsidRDefault="005A5E39" w:rsidP="00936B71">
      <w:pPr>
        <w:spacing w:line="240" w:lineRule="auto"/>
        <w:jc w:val="both"/>
        <w:rPr>
          <w:rFonts w:ascii="Times New Roman" w:hAnsi="Times New Roman"/>
          <w:sz w:val="24"/>
          <w:szCs w:val="24"/>
        </w:rPr>
      </w:pPr>
      <w:r w:rsidRPr="00936B71">
        <w:rPr>
          <w:rFonts w:ascii="Times New Roman" w:hAnsi="Times New Roman"/>
          <w:sz w:val="24"/>
          <w:szCs w:val="24"/>
        </w:rPr>
        <w:t>Lastly, the DHOs brought to</w:t>
      </w:r>
      <w:r w:rsidR="00CB516B">
        <w:rPr>
          <w:rFonts w:ascii="Times New Roman" w:hAnsi="Times New Roman"/>
          <w:sz w:val="24"/>
          <w:szCs w:val="24"/>
        </w:rPr>
        <w:t>gether all community h</w:t>
      </w:r>
      <w:r w:rsidRPr="00936B71">
        <w:rPr>
          <w:rFonts w:ascii="Times New Roman" w:hAnsi="Times New Roman"/>
          <w:sz w:val="24"/>
          <w:szCs w:val="24"/>
        </w:rPr>
        <w:t>ealth focal person</w:t>
      </w:r>
      <w:r w:rsidR="00CB516B">
        <w:rPr>
          <w:rFonts w:ascii="Times New Roman" w:hAnsi="Times New Roman"/>
          <w:sz w:val="24"/>
          <w:szCs w:val="24"/>
        </w:rPr>
        <w:t>s</w:t>
      </w:r>
      <w:r w:rsidRPr="00936B71">
        <w:rPr>
          <w:rFonts w:ascii="Times New Roman" w:hAnsi="Times New Roman"/>
          <w:sz w:val="24"/>
          <w:szCs w:val="24"/>
        </w:rPr>
        <w:t xml:space="preserve"> from each health facility at a location in their district for one day training in the use of the instrument, and how to cross-check the data before submission. </w:t>
      </w:r>
    </w:p>
    <w:p w:rsidR="00034570" w:rsidRPr="00936B71" w:rsidRDefault="00034570" w:rsidP="00936B71">
      <w:pPr>
        <w:pStyle w:val="Heading2"/>
        <w:jc w:val="both"/>
        <w:rPr>
          <w:rFonts w:ascii="Times New Roman" w:hAnsi="Times New Roman" w:cs="Times New Roman"/>
        </w:rPr>
      </w:pPr>
      <w:bookmarkStart w:id="10" w:name="_Toc358560931"/>
      <w:r w:rsidRPr="00936B71">
        <w:rPr>
          <w:rFonts w:ascii="Times New Roman" w:hAnsi="Times New Roman" w:cs="Times New Roman"/>
        </w:rPr>
        <w:t>Data Collection</w:t>
      </w:r>
      <w:bookmarkEnd w:id="10"/>
    </w:p>
    <w:p w:rsidR="00034570" w:rsidRPr="00936B71" w:rsidRDefault="00C51FE8" w:rsidP="006C2413">
      <w:pPr>
        <w:spacing w:line="240" w:lineRule="auto"/>
        <w:jc w:val="both"/>
        <w:rPr>
          <w:rFonts w:ascii="Times New Roman" w:hAnsi="Times New Roman"/>
          <w:sz w:val="24"/>
          <w:szCs w:val="24"/>
        </w:rPr>
      </w:pPr>
      <w:r>
        <w:rPr>
          <w:rFonts w:ascii="Times New Roman" w:hAnsi="Times New Roman"/>
          <w:sz w:val="24"/>
          <w:szCs w:val="24"/>
        </w:rPr>
        <w:t xml:space="preserve">Data collection took place mainly in December 2012. </w:t>
      </w:r>
      <w:r w:rsidR="00CB516B" w:rsidRPr="00936B71">
        <w:rPr>
          <w:rFonts w:ascii="Times New Roman" w:hAnsi="Times New Roman"/>
          <w:sz w:val="24"/>
          <w:szCs w:val="24"/>
        </w:rPr>
        <w:t>401 functional health facilities</w:t>
      </w:r>
      <w:r w:rsidR="00CB516B">
        <w:rPr>
          <w:rFonts w:ascii="Times New Roman" w:hAnsi="Times New Roman"/>
          <w:sz w:val="24"/>
          <w:szCs w:val="24"/>
        </w:rPr>
        <w:t xml:space="preserve"> </w:t>
      </w:r>
      <w:r w:rsidR="007302A7">
        <w:rPr>
          <w:rFonts w:ascii="Times New Roman" w:hAnsi="Times New Roman"/>
          <w:sz w:val="24"/>
          <w:szCs w:val="24"/>
        </w:rPr>
        <w:t xml:space="preserve">as well as 4,418 communities </w:t>
      </w:r>
      <w:r w:rsidR="00CB516B">
        <w:rPr>
          <w:rFonts w:ascii="Times New Roman" w:hAnsi="Times New Roman"/>
          <w:sz w:val="24"/>
          <w:szCs w:val="24"/>
        </w:rPr>
        <w:t>were visited.</w:t>
      </w:r>
      <w:r w:rsidR="00CB516B" w:rsidRPr="00936B71">
        <w:rPr>
          <w:rFonts w:ascii="Times New Roman" w:hAnsi="Times New Roman"/>
          <w:sz w:val="24"/>
          <w:szCs w:val="24"/>
        </w:rPr>
        <w:t xml:space="preserve"> </w:t>
      </w:r>
      <w:r w:rsidR="00034570" w:rsidRPr="00936B71">
        <w:rPr>
          <w:rFonts w:ascii="Times New Roman" w:hAnsi="Times New Roman"/>
          <w:sz w:val="24"/>
          <w:szCs w:val="24"/>
        </w:rPr>
        <w:t>The primary data collector</w:t>
      </w:r>
      <w:r w:rsidR="00CB516B">
        <w:rPr>
          <w:rFonts w:ascii="Times New Roman" w:hAnsi="Times New Roman"/>
          <w:sz w:val="24"/>
          <w:szCs w:val="24"/>
        </w:rPr>
        <w:t>s in this survey were the</w:t>
      </w:r>
      <w:r w:rsidR="00034570" w:rsidRPr="00936B71">
        <w:rPr>
          <w:rFonts w:ascii="Times New Roman" w:hAnsi="Times New Roman"/>
          <w:sz w:val="24"/>
          <w:szCs w:val="24"/>
        </w:rPr>
        <w:t xml:space="preserve"> </w:t>
      </w:r>
      <w:r w:rsidR="00D42582">
        <w:rPr>
          <w:rFonts w:ascii="Times New Roman" w:hAnsi="Times New Roman"/>
          <w:sz w:val="24"/>
          <w:szCs w:val="24"/>
        </w:rPr>
        <w:t xml:space="preserve">community health </w:t>
      </w:r>
      <w:r w:rsidR="00034570" w:rsidRPr="00936B71">
        <w:rPr>
          <w:rFonts w:ascii="Times New Roman" w:hAnsi="Times New Roman"/>
          <w:sz w:val="24"/>
          <w:szCs w:val="24"/>
        </w:rPr>
        <w:t>focal person</w:t>
      </w:r>
      <w:r w:rsidR="00CB516B">
        <w:rPr>
          <w:rFonts w:ascii="Times New Roman" w:hAnsi="Times New Roman"/>
          <w:sz w:val="24"/>
          <w:szCs w:val="24"/>
        </w:rPr>
        <w:t>s</w:t>
      </w:r>
      <w:r w:rsidR="00D42582">
        <w:rPr>
          <w:rFonts w:ascii="Times New Roman" w:hAnsi="Times New Roman"/>
          <w:sz w:val="24"/>
          <w:szCs w:val="24"/>
        </w:rPr>
        <w:t xml:space="preserve"> in the health facilities</w:t>
      </w:r>
      <w:r w:rsidR="00034570" w:rsidRPr="00936B71">
        <w:rPr>
          <w:rFonts w:ascii="Times New Roman" w:hAnsi="Times New Roman"/>
          <w:sz w:val="24"/>
          <w:szCs w:val="24"/>
        </w:rPr>
        <w:t>. In each facility</w:t>
      </w:r>
      <w:r w:rsidR="00D42582">
        <w:rPr>
          <w:rFonts w:ascii="Times New Roman" w:hAnsi="Times New Roman"/>
          <w:sz w:val="24"/>
          <w:szCs w:val="24"/>
        </w:rPr>
        <w:t xml:space="preserve"> catchment area</w:t>
      </w:r>
      <w:r w:rsidR="00034570" w:rsidRPr="00936B71">
        <w:rPr>
          <w:rFonts w:ascii="Times New Roman" w:hAnsi="Times New Roman"/>
          <w:sz w:val="24"/>
          <w:szCs w:val="24"/>
        </w:rPr>
        <w:t>, the data collector visited communities and interviewed CHC members or local leaders to collect information on community profile</w:t>
      </w:r>
      <w:r w:rsidR="00034570" w:rsidRPr="005836EB">
        <w:rPr>
          <w:rFonts w:ascii="Times New Roman" w:hAnsi="Times New Roman"/>
          <w:sz w:val="24"/>
          <w:szCs w:val="24"/>
        </w:rPr>
        <w:t>. Likewise</w:t>
      </w:r>
      <w:r w:rsidR="006C2413" w:rsidRPr="005836EB">
        <w:rPr>
          <w:rFonts w:ascii="Times New Roman" w:hAnsi="Times New Roman"/>
          <w:sz w:val="24"/>
          <w:szCs w:val="24"/>
        </w:rPr>
        <w:t>,</w:t>
      </w:r>
      <w:r w:rsidR="00034570" w:rsidRPr="005836EB">
        <w:rPr>
          <w:rFonts w:ascii="Times New Roman" w:hAnsi="Times New Roman"/>
          <w:sz w:val="24"/>
          <w:szCs w:val="24"/>
        </w:rPr>
        <w:t xml:space="preserve"> they met each CHV in person</w:t>
      </w:r>
      <w:r w:rsidR="00D42582" w:rsidRPr="005836EB">
        <w:rPr>
          <w:rFonts w:ascii="Times New Roman" w:hAnsi="Times New Roman"/>
          <w:sz w:val="24"/>
          <w:szCs w:val="24"/>
        </w:rPr>
        <w:t>,</w:t>
      </w:r>
      <w:r w:rsidR="00034570" w:rsidRPr="005836EB">
        <w:rPr>
          <w:rFonts w:ascii="Times New Roman" w:hAnsi="Times New Roman"/>
          <w:sz w:val="24"/>
          <w:szCs w:val="24"/>
        </w:rPr>
        <w:t xml:space="preserve"> took </w:t>
      </w:r>
      <w:r w:rsidR="00A452E6" w:rsidRPr="005836EB">
        <w:rPr>
          <w:rFonts w:ascii="Times New Roman" w:hAnsi="Times New Roman"/>
          <w:sz w:val="24"/>
          <w:szCs w:val="24"/>
        </w:rPr>
        <w:t xml:space="preserve">a </w:t>
      </w:r>
      <w:r w:rsidR="00D42582" w:rsidRPr="005836EB">
        <w:rPr>
          <w:rFonts w:ascii="Times New Roman" w:hAnsi="Times New Roman"/>
          <w:sz w:val="24"/>
          <w:szCs w:val="24"/>
        </w:rPr>
        <w:t>picture, a</w:t>
      </w:r>
      <w:r w:rsidR="00034570" w:rsidRPr="005836EB">
        <w:rPr>
          <w:rFonts w:ascii="Times New Roman" w:hAnsi="Times New Roman"/>
          <w:sz w:val="24"/>
          <w:szCs w:val="24"/>
        </w:rPr>
        <w:t xml:space="preserve">nd collected information on </w:t>
      </w:r>
      <w:r w:rsidR="00D42582" w:rsidRPr="005836EB">
        <w:rPr>
          <w:rFonts w:ascii="Times New Roman" w:hAnsi="Times New Roman"/>
          <w:sz w:val="24"/>
          <w:szCs w:val="24"/>
        </w:rPr>
        <w:t xml:space="preserve">the individual CHV </w:t>
      </w:r>
      <w:r w:rsidR="00034570" w:rsidRPr="005836EB">
        <w:rPr>
          <w:rFonts w:ascii="Times New Roman" w:hAnsi="Times New Roman"/>
          <w:sz w:val="24"/>
          <w:szCs w:val="24"/>
        </w:rPr>
        <w:t>profile.</w:t>
      </w:r>
      <w:r w:rsidR="00034570" w:rsidRPr="00936B71">
        <w:rPr>
          <w:rFonts w:ascii="Times New Roman" w:hAnsi="Times New Roman"/>
          <w:sz w:val="24"/>
          <w:szCs w:val="24"/>
        </w:rPr>
        <w:t xml:space="preserve"> The data was collected by using </w:t>
      </w:r>
      <w:r w:rsidR="00D42582">
        <w:rPr>
          <w:rFonts w:ascii="Times New Roman" w:hAnsi="Times New Roman"/>
          <w:sz w:val="24"/>
          <w:szCs w:val="24"/>
        </w:rPr>
        <w:t xml:space="preserve">the </w:t>
      </w:r>
      <w:r w:rsidR="00034570" w:rsidRPr="00936B71">
        <w:rPr>
          <w:rFonts w:ascii="Times New Roman" w:hAnsi="Times New Roman"/>
          <w:sz w:val="24"/>
          <w:szCs w:val="24"/>
        </w:rPr>
        <w:t>standard data collection form</w:t>
      </w:r>
      <w:r w:rsidR="00D42582">
        <w:rPr>
          <w:rFonts w:ascii="Times New Roman" w:hAnsi="Times New Roman"/>
          <w:sz w:val="24"/>
          <w:szCs w:val="24"/>
        </w:rPr>
        <w:t>s</w:t>
      </w:r>
      <w:r w:rsidR="00034570" w:rsidRPr="00936B71">
        <w:rPr>
          <w:rFonts w:ascii="Times New Roman" w:hAnsi="Times New Roman"/>
          <w:sz w:val="24"/>
          <w:szCs w:val="24"/>
        </w:rPr>
        <w:t xml:space="preserve"> and procedures. The national coordinator and district health officer supervised the data collection process. The data collector then submitted the data to DHO and the DHO, in turn, submitted all </w:t>
      </w:r>
      <w:r w:rsidR="00D42582">
        <w:rPr>
          <w:rFonts w:ascii="Times New Roman" w:hAnsi="Times New Roman"/>
          <w:sz w:val="24"/>
          <w:szCs w:val="24"/>
        </w:rPr>
        <w:t xml:space="preserve">the </w:t>
      </w:r>
      <w:r w:rsidR="00034570" w:rsidRPr="00936B71">
        <w:rPr>
          <w:rFonts w:ascii="Times New Roman" w:hAnsi="Times New Roman"/>
          <w:sz w:val="24"/>
          <w:szCs w:val="24"/>
        </w:rPr>
        <w:t xml:space="preserve">facility data to </w:t>
      </w:r>
      <w:r w:rsidR="00D42582">
        <w:rPr>
          <w:rFonts w:ascii="Times New Roman" w:hAnsi="Times New Roman"/>
          <w:sz w:val="24"/>
          <w:szCs w:val="24"/>
        </w:rPr>
        <w:t xml:space="preserve">the </w:t>
      </w:r>
      <w:r w:rsidR="00034570" w:rsidRPr="00936B71">
        <w:rPr>
          <w:rFonts w:ascii="Times New Roman" w:hAnsi="Times New Roman"/>
          <w:sz w:val="24"/>
          <w:szCs w:val="24"/>
        </w:rPr>
        <w:t>national survey coordinator in the count</w:t>
      </w:r>
      <w:r w:rsidR="00D42582">
        <w:rPr>
          <w:rFonts w:ascii="Times New Roman" w:hAnsi="Times New Roman"/>
          <w:sz w:val="24"/>
          <w:szCs w:val="24"/>
        </w:rPr>
        <w:t xml:space="preserve">y health office.  The national </w:t>
      </w:r>
      <w:r w:rsidR="00034570" w:rsidRPr="00936B71">
        <w:rPr>
          <w:rFonts w:ascii="Times New Roman" w:hAnsi="Times New Roman"/>
          <w:sz w:val="24"/>
          <w:szCs w:val="24"/>
        </w:rPr>
        <w:t xml:space="preserve">coordinator compiled the data in </w:t>
      </w:r>
      <w:r w:rsidR="00D42582">
        <w:rPr>
          <w:rFonts w:ascii="Times New Roman" w:hAnsi="Times New Roman"/>
          <w:sz w:val="24"/>
          <w:szCs w:val="24"/>
        </w:rPr>
        <w:t xml:space="preserve">the dedicated </w:t>
      </w:r>
      <w:r w:rsidR="00034570" w:rsidRPr="00936B71">
        <w:rPr>
          <w:rFonts w:ascii="Times New Roman" w:hAnsi="Times New Roman"/>
          <w:sz w:val="24"/>
          <w:szCs w:val="24"/>
        </w:rPr>
        <w:t xml:space="preserve">MS Excel Spreadsheet and forwarded it to HMIS director who compiled all county level data </w:t>
      </w:r>
      <w:r w:rsidR="00D42582">
        <w:rPr>
          <w:rFonts w:ascii="Times New Roman" w:hAnsi="Times New Roman"/>
          <w:sz w:val="24"/>
          <w:szCs w:val="24"/>
        </w:rPr>
        <w:t>in a</w:t>
      </w:r>
      <w:r w:rsidR="00034570" w:rsidRPr="00936B71">
        <w:rPr>
          <w:rFonts w:ascii="Times New Roman" w:hAnsi="Times New Roman"/>
          <w:sz w:val="24"/>
          <w:szCs w:val="24"/>
        </w:rPr>
        <w:t xml:space="preserve"> national database. </w:t>
      </w:r>
    </w:p>
    <w:p w:rsidR="00995565" w:rsidRPr="00936B71" w:rsidRDefault="00D84B7D" w:rsidP="00936B71">
      <w:pPr>
        <w:pStyle w:val="Heading2"/>
        <w:jc w:val="both"/>
        <w:rPr>
          <w:rFonts w:ascii="Times New Roman" w:hAnsi="Times New Roman" w:cs="Times New Roman"/>
        </w:rPr>
      </w:pPr>
      <w:bookmarkStart w:id="11" w:name="_Toc358560932"/>
      <w:r w:rsidRPr="00936B71">
        <w:rPr>
          <w:rFonts w:ascii="Times New Roman" w:hAnsi="Times New Roman" w:cs="Times New Roman"/>
        </w:rPr>
        <w:t>Data entry and analysis</w:t>
      </w:r>
      <w:bookmarkEnd w:id="11"/>
    </w:p>
    <w:p w:rsidR="0092790E" w:rsidRPr="00936B71" w:rsidRDefault="0092790E" w:rsidP="00D42582">
      <w:pPr>
        <w:spacing w:line="240" w:lineRule="auto"/>
        <w:jc w:val="both"/>
        <w:rPr>
          <w:rFonts w:ascii="Times New Roman" w:hAnsi="Times New Roman"/>
          <w:sz w:val="24"/>
          <w:szCs w:val="24"/>
        </w:rPr>
      </w:pPr>
      <w:r w:rsidRPr="00936B71">
        <w:rPr>
          <w:rFonts w:ascii="Times New Roman" w:hAnsi="Times New Roman"/>
          <w:sz w:val="24"/>
          <w:szCs w:val="24"/>
        </w:rPr>
        <w:t xml:space="preserve">The data was entered in MS Excel Spreadsheet in each county. The county spreadsheet data was combined to form a national database. The final database included </w:t>
      </w:r>
      <w:r w:rsidR="00D42582">
        <w:rPr>
          <w:rFonts w:ascii="Times New Roman" w:hAnsi="Times New Roman"/>
          <w:sz w:val="24"/>
          <w:szCs w:val="24"/>
        </w:rPr>
        <w:t xml:space="preserve">a </w:t>
      </w:r>
      <w:r w:rsidRPr="00936B71">
        <w:rPr>
          <w:rFonts w:ascii="Times New Roman" w:hAnsi="Times New Roman"/>
          <w:sz w:val="24"/>
          <w:szCs w:val="24"/>
        </w:rPr>
        <w:t>data set for CHV profile, data set for community profile and data set of community health focal person at facility.</w:t>
      </w:r>
    </w:p>
    <w:p w:rsidR="0092790E" w:rsidRPr="00936B71" w:rsidRDefault="0092790E" w:rsidP="00D42582">
      <w:pPr>
        <w:spacing w:line="240" w:lineRule="auto"/>
        <w:jc w:val="both"/>
        <w:rPr>
          <w:rFonts w:ascii="Times New Roman" w:hAnsi="Times New Roman"/>
          <w:sz w:val="24"/>
          <w:szCs w:val="24"/>
        </w:rPr>
      </w:pPr>
      <w:r w:rsidRPr="00936B71">
        <w:rPr>
          <w:rFonts w:ascii="Times New Roman" w:hAnsi="Times New Roman"/>
          <w:sz w:val="24"/>
          <w:szCs w:val="24"/>
        </w:rPr>
        <w:t xml:space="preserve">For </w:t>
      </w:r>
      <w:r w:rsidR="00D42582">
        <w:rPr>
          <w:rFonts w:ascii="Times New Roman" w:hAnsi="Times New Roman"/>
          <w:sz w:val="24"/>
          <w:szCs w:val="24"/>
        </w:rPr>
        <w:t xml:space="preserve">data </w:t>
      </w:r>
      <w:r w:rsidRPr="00936B71">
        <w:rPr>
          <w:rFonts w:ascii="Times New Roman" w:hAnsi="Times New Roman"/>
          <w:sz w:val="24"/>
          <w:szCs w:val="24"/>
        </w:rPr>
        <w:t>analysis, the MS Excel spreadsheet data was convert</w:t>
      </w:r>
      <w:r w:rsidR="00D42582">
        <w:rPr>
          <w:rFonts w:ascii="Times New Roman" w:hAnsi="Times New Roman"/>
          <w:sz w:val="24"/>
          <w:szCs w:val="24"/>
        </w:rPr>
        <w:t>ed into pivot tables that allow</w:t>
      </w:r>
      <w:r w:rsidRPr="00936B71">
        <w:rPr>
          <w:rFonts w:ascii="Times New Roman" w:hAnsi="Times New Roman"/>
          <w:sz w:val="24"/>
          <w:szCs w:val="24"/>
        </w:rPr>
        <w:t xml:space="preserve"> a simple and easy </w:t>
      </w:r>
      <w:r w:rsidR="00D42582">
        <w:rPr>
          <w:rFonts w:ascii="Times New Roman" w:hAnsi="Times New Roman"/>
          <w:sz w:val="24"/>
          <w:szCs w:val="24"/>
        </w:rPr>
        <w:t>aggregation</w:t>
      </w:r>
      <w:r w:rsidRPr="00936B71">
        <w:rPr>
          <w:rFonts w:ascii="Times New Roman" w:hAnsi="Times New Roman"/>
          <w:sz w:val="24"/>
          <w:szCs w:val="24"/>
        </w:rPr>
        <w:t xml:space="preserve"> of data. </w:t>
      </w:r>
      <w:r w:rsidR="00614AFB" w:rsidRPr="00936B71">
        <w:rPr>
          <w:rFonts w:ascii="Times New Roman" w:hAnsi="Times New Roman"/>
          <w:sz w:val="24"/>
          <w:szCs w:val="24"/>
        </w:rPr>
        <w:t xml:space="preserve">Additional </w:t>
      </w:r>
      <w:r w:rsidR="00D42582">
        <w:rPr>
          <w:rFonts w:ascii="Times New Roman" w:hAnsi="Times New Roman"/>
          <w:sz w:val="24"/>
          <w:szCs w:val="24"/>
        </w:rPr>
        <w:t xml:space="preserve">calculations such as </w:t>
      </w:r>
      <w:r w:rsidR="00614AFB" w:rsidRPr="00936B71">
        <w:rPr>
          <w:rFonts w:ascii="Times New Roman" w:hAnsi="Times New Roman"/>
          <w:sz w:val="24"/>
          <w:szCs w:val="24"/>
        </w:rPr>
        <w:t>percentages/ratio</w:t>
      </w:r>
      <w:r w:rsidR="00D42582">
        <w:rPr>
          <w:rFonts w:ascii="Times New Roman" w:hAnsi="Times New Roman"/>
          <w:sz w:val="24"/>
          <w:szCs w:val="24"/>
        </w:rPr>
        <w:t>s</w:t>
      </w:r>
      <w:r w:rsidR="00614AFB" w:rsidRPr="00936B71">
        <w:rPr>
          <w:rFonts w:ascii="Times New Roman" w:hAnsi="Times New Roman"/>
          <w:sz w:val="24"/>
          <w:szCs w:val="24"/>
        </w:rPr>
        <w:t xml:space="preserve"> or other measure</w:t>
      </w:r>
      <w:r w:rsidR="00D42582">
        <w:rPr>
          <w:rFonts w:ascii="Times New Roman" w:hAnsi="Times New Roman"/>
          <w:sz w:val="24"/>
          <w:szCs w:val="24"/>
        </w:rPr>
        <w:t>s</w:t>
      </w:r>
      <w:r w:rsidR="00614AFB" w:rsidRPr="00936B71">
        <w:rPr>
          <w:rFonts w:ascii="Times New Roman" w:hAnsi="Times New Roman"/>
          <w:sz w:val="24"/>
          <w:szCs w:val="24"/>
        </w:rPr>
        <w:t xml:space="preserve"> included in this report </w:t>
      </w:r>
      <w:r w:rsidR="00D42582">
        <w:rPr>
          <w:rFonts w:ascii="Times New Roman" w:hAnsi="Times New Roman"/>
          <w:sz w:val="24"/>
          <w:szCs w:val="24"/>
        </w:rPr>
        <w:t>were</w:t>
      </w:r>
      <w:r w:rsidR="00614AFB" w:rsidRPr="00936B71">
        <w:rPr>
          <w:rFonts w:ascii="Times New Roman" w:hAnsi="Times New Roman"/>
          <w:sz w:val="24"/>
          <w:szCs w:val="24"/>
        </w:rPr>
        <w:t xml:space="preserve"> done as usual spreadsheet functions. </w:t>
      </w:r>
    </w:p>
    <w:p w:rsidR="004924C0" w:rsidRDefault="004924C0" w:rsidP="00A002FF">
      <w:pPr>
        <w:pStyle w:val="Heading1"/>
        <w:rPr>
          <w:rFonts w:ascii="Times New Roman" w:hAnsi="Times New Roman" w:cs="Times New Roman"/>
        </w:rPr>
      </w:pPr>
    </w:p>
    <w:p w:rsidR="004924C0" w:rsidRDefault="004924C0" w:rsidP="00A002FF">
      <w:pPr>
        <w:pStyle w:val="Heading1"/>
        <w:rPr>
          <w:rFonts w:ascii="Times New Roman" w:hAnsi="Times New Roman" w:cs="Times New Roman"/>
        </w:rPr>
      </w:pPr>
      <w:bookmarkStart w:id="12" w:name="_Toc358560933"/>
      <w:r>
        <w:rPr>
          <w:rFonts w:ascii="Times New Roman" w:hAnsi="Times New Roman" w:cs="Times New Roman"/>
        </w:rPr>
        <w:t>FINDINGS</w:t>
      </w:r>
      <w:bookmarkEnd w:id="12"/>
    </w:p>
    <w:p w:rsidR="004924C0" w:rsidRDefault="004924C0" w:rsidP="004924C0">
      <w:pPr>
        <w:rPr>
          <w:rFonts w:ascii="Times New Roman" w:hAnsi="Times New Roman"/>
          <w:bCs/>
          <w:sz w:val="24"/>
          <w:szCs w:val="24"/>
        </w:rPr>
      </w:pPr>
    </w:p>
    <w:p w:rsidR="004924C0" w:rsidRPr="004924C0" w:rsidRDefault="004924C0" w:rsidP="004924C0">
      <w:pPr>
        <w:spacing w:line="240" w:lineRule="auto"/>
      </w:pPr>
      <w:r w:rsidRPr="00936B71">
        <w:rPr>
          <w:rFonts w:ascii="Times New Roman" w:hAnsi="Times New Roman"/>
          <w:bCs/>
          <w:sz w:val="24"/>
          <w:szCs w:val="24"/>
        </w:rPr>
        <w:t>The CHV mapping survey in Liberia was done in the per</w:t>
      </w:r>
      <w:r>
        <w:rPr>
          <w:rFonts w:ascii="Times New Roman" w:hAnsi="Times New Roman"/>
          <w:bCs/>
          <w:sz w:val="24"/>
          <w:szCs w:val="24"/>
        </w:rPr>
        <w:t>iod of November 2012 to February</w:t>
      </w:r>
      <w:r w:rsidRPr="00936B71">
        <w:rPr>
          <w:rFonts w:ascii="Times New Roman" w:hAnsi="Times New Roman"/>
          <w:bCs/>
          <w:sz w:val="24"/>
          <w:szCs w:val="24"/>
        </w:rPr>
        <w:t xml:space="preserve"> 2013 covering entire 88 health districts in 15 counties.</w:t>
      </w:r>
      <w:r>
        <w:rPr>
          <w:rFonts w:ascii="Times New Roman" w:hAnsi="Times New Roman"/>
          <w:bCs/>
          <w:sz w:val="24"/>
          <w:szCs w:val="24"/>
        </w:rPr>
        <w:t xml:space="preserve"> The findings reported here have been arranged under two main areas: (1) the Community </w:t>
      </w:r>
      <w:r w:rsidR="00966DC3">
        <w:rPr>
          <w:rFonts w:ascii="Times New Roman" w:hAnsi="Times New Roman"/>
          <w:bCs/>
          <w:sz w:val="24"/>
          <w:szCs w:val="24"/>
        </w:rPr>
        <w:t xml:space="preserve">Health Volunteers; and (2) the </w:t>
      </w:r>
      <w:r>
        <w:rPr>
          <w:rFonts w:ascii="Times New Roman" w:hAnsi="Times New Roman"/>
          <w:bCs/>
          <w:sz w:val="24"/>
          <w:szCs w:val="24"/>
        </w:rPr>
        <w:t>Community Health Structures</w:t>
      </w:r>
      <w:r w:rsidRPr="005836EB">
        <w:rPr>
          <w:rFonts w:ascii="Times New Roman" w:hAnsi="Times New Roman"/>
          <w:bCs/>
          <w:sz w:val="24"/>
          <w:szCs w:val="24"/>
        </w:rPr>
        <w:t>.</w:t>
      </w:r>
      <w:r w:rsidR="007D08FC" w:rsidRPr="005836EB">
        <w:rPr>
          <w:rFonts w:ascii="Times New Roman" w:hAnsi="Times New Roman"/>
          <w:bCs/>
          <w:sz w:val="24"/>
          <w:szCs w:val="24"/>
        </w:rPr>
        <w:t xml:space="preserve"> The report does not describe information on facility community health focal person because it will be used only in database.</w:t>
      </w:r>
    </w:p>
    <w:p w:rsidR="00995565" w:rsidRPr="00EC31A8" w:rsidRDefault="004924C0" w:rsidP="00A002FF">
      <w:pPr>
        <w:pStyle w:val="Heading1"/>
        <w:rPr>
          <w:rFonts w:ascii="Times New Roman" w:hAnsi="Times New Roman" w:cs="Times New Roman"/>
        </w:rPr>
      </w:pPr>
      <w:bookmarkStart w:id="13" w:name="_Toc358560934"/>
      <w:r w:rsidRPr="00EC31A8">
        <w:rPr>
          <w:rFonts w:ascii="Times New Roman" w:hAnsi="Times New Roman" w:cs="Times New Roman"/>
        </w:rPr>
        <w:t>Community Health Volunteers</w:t>
      </w:r>
      <w:bookmarkEnd w:id="13"/>
    </w:p>
    <w:p w:rsidR="00995565" w:rsidRPr="00EC31A8" w:rsidRDefault="006B250D" w:rsidP="00A002FF">
      <w:pPr>
        <w:pStyle w:val="Heading2"/>
        <w:rPr>
          <w:rFonts w:ascii="Times New Roman" w:hAnsi="Times New Roman" w:cs="Times New Roman"/>
        </w:rPr>
      </w:pPr>
      <w:bookmarkStart w:id="14" w:name="_Toc358560935"/>
      <w:r w:rsidRPr="00EC31A8">
        <w:rPr>
          <w:rFonts w:ascii="Times New Roman" w:hAnsi="Times New Roman" w:cs="Times New Roman"/>
          <w:kern w:val="24"/>
        </w:rPr>
        <w:t>Types of CHVs enumerated</w:t>
      </w:r>
      <w:bookmarkEnd w:id="14"/>
    </w:p>
    <w:p w:rsidR="000862E4" w:rsidRPr="00936B71" w:rsidRDefault="00EC31A8" w:rsidP="00EC31A8">
      <w:pPr>
        <w:widowControl w:val="0"/>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Community Health Volunteers (</w:t>
      </w:r>
      <w:r w:rsidR="000862E4" w:rsidRPr="00936B71">
        <w:rPr>
          <w:rFonts w:ascii="Times New Roman" w:hAnsi="Times New Roman"/>
          <w:sz w:val="24"/>
          <w:szCs w:val="24"/>
        </w:rPr>
        <w:t>CHVs</w:t>
      </w:r>
      <w:r>
        <w:rPr>
          <w:rFonts w:ascii="Times New Roman" w:hAnsi="Times New Roman"/>
          <w:sz w:val="24"/>
          <w:szCs w:val="24"/>
        </w:rPr>
        <w:t>)</w:t>
      </w:r>
      <w:r w:rsidR="000862E4" w:rsidRPr="00936B71">
        <w:rPr>
          <w:rFonts w:ascii="Times New Roman" w:hAnsi="Times New Roman"/>
          <w:sz w:val="24"/>
          <w:szCs w:val="24"/>
        </w:rPr>
        <w:t xml:space="preserve"> are </w:t>
      </w:r>
      <w:r>
        <w:rPr>
          <w:rFonts w:ascii="Times New Roman" w:hAnsi="Times New Roman"/>
          <w:sz w:val="24"/>
          <w:szCs w:val="24"/>
        </w:rPr>
        <w:t xml:space="preserve">the main providers of </w:t>
      </w:r>
      <w:r w:rsidR="000862E4" w:rsidRPr="00936B71">
        <w:rPr>
          <w:rFonts w:ascii="Times New Roman" w:hAnsi="Times New Roman"/>
          <w:sz w:val="24"/>
          <w:szCs w:val="24"/>
        </w:rPr>
        <w:t xml:space="preserve">community </w:t>
      </w:r>
      <w:r>
        <w:rPr>
          <w:rFonts w:ascii="Times New Roman" w:hAnsi="Times New Roman"/>
          <w:sz w:val="24"/>
          <w:szCs w:val="24"/>
        </w:rPr>
        <w:t>health services in Liberia. Mostly</w:t>
      </w:r>
      <w:r w:rsidR="000862E4" w:rsidRPr="00936B71">
        <w:rPr>
          <w:rFonts w:ascii="Times New Roman" w:hAnsi="Times New Roman"/>
          <w:sz w:val="24"/>
          <w:szCs w:val="24"/>
        </w:rPr>
        <w:t xml:space="preserve">, CHVs are members of </w:t>
      </w:r>
      <w:r>
        <w:rPr>
          <w:rFonts w:ascii="Times New Roman" w:hAnsi="Times New Roman"/>
          <w:sz w:val="24"/>
          <w:szCs w:val="24"/>
        </w:rPr>
        <w:t xml:space="preserve">the communities that they serve and are unpaid. They are knowledgeable about the cultural setting in which they work. </w:t>
      </w:r>
      <w:r w:rsidR="000862E4" w:rsidRPr="00936B71">
        <w:rPr>
          <w:rFonts w:ascii="Times New Roman" w:hAnsi="Times New Roman"/>
          <w:sz w:val="24"/>
          <w:szCs w:val="24"/>
        </w:rPr>
        <w:t xml:space="preserve">They </w:t>
      </w:r>
      <w:r>
        <w:rPr>
          <w:rFonts w:ascii="Times New Roman" w:hAnsi="Times New Roman"/>
          <w:sz w:val="24"/>
          <w:szCs w:val="24"/>
        </w:rPr>
        <w:t xml:space="preserve">therefore can </w:t>
      </w:r>
      <w:r w:rsidR="000862E4" w:rsidRPr="00936B71">
        <w:rPr>
          <w:rFonts w:ascii="Times New Roman" w:hAnsi="Times New Roman"/>
          <w:sz w:val="24"/>
          <w:szCs w:val="24"/>
        </w:rPr>
        <w:t>develop trusting, one-on-one relationships with consumers/clients and providers</w:t>
      </w:r>
      <w:r w:rsidR="000862E4" w:rsidRPr="00292C28">
        <w:rPr>
          <w:rFonts w:ascii="Times New Roman" w:hAnsi="Times New Roman"/>
          <w:sz w:val="24"/>
          <w:szCs w:val="24"/>
        </w:rPr>
        <w:t>.</w:t>
      </w:r>
      <w:r w:rsidRPr="00292C28">
        <w:rPr>
          <w:rFonts w:ascii="Times New Roman" w:hAnsi="Times New Roman"/>
          <w:sz w:val="24"/>
          <w:szCs w:val="24"/>
        </w:rPr>
        <w:t xml:space="preserve"> </w:t>
      </w:r>
      <w:r w:rsidR="00FA248A" w:rsidRPr="00292C28">
        <w:rPr>
          <w:rFonts w:ascii="Times New Roman" w:hAnsi="Times New Roman"/>
          <w:sz w:val="24"/>
          <w:szCs w:val="24"/>
        </w:rPr>
        <w:t>The concept of using community members to render certain basic health services to the communities which they come has at least a 50-year history. (</w:t>
      </w:r>
      <w:r w:rsidR="00FA248A" w:rsidRPr="00292C28">
        <w:rPr>
          <w:rFonts w:ascii="Times New Roman" w:hAnsi="Times New Roman"/>
          <w:i/>
          <w:sz w:val="24"/>
          <w:szCs w:val="24"/>
        </w:rPr>
        <w:t>Community health workers: What do we know about them? School of Public Health University of the Western Cape Lehmann U, Sanders, D (2007)</w:t>
      </w:r>
    </w:p>
    <w:p w:rsidR="000862E4" w:rsidRPr="00936B71" w:rsidRDefault="000862E4" w:rsidP="00EC31A8">
      <w:pPr>
        <w:spacing w:line="240" w:lineRule="auto"/>
        <w:jc w:val="both"/>
        <w:rPr>
          <w:rFonts w:ascii="Times New Roman" w:hAnsi="Times New Roman"/>
          <w:sz w:val="24"/>
          <w:szCs w:val="24"/>
        </w:rPr>
      </w:pPr>
      <w:r w:rsidRPr="00936B71">
        <w:rPr>
          <w:rFonts w:ascii="Times New Roman" w:hAnsi="Times New Roman"/>
          <w:sz w:val="24"/>
          <w:szCs w:val="24"/>
        </w:rPr>
        <w:t>The following cadres of Community Health Volunteers (CHVs) have been recognized by MOHSW to cover the community health activities stated in the Essent</w:t>
      </w:r>
      <w:r w:rsidR="00337851">
        <w:rPr>
          <w:rFonts w:ascii="Times New Roman" w:hAnsi="Times New Roman"/>
          <w:sz w:val="24"/>
          <w:szCs w:val="24"/>
        </w:rPr>
        <w:t>ial Package of Health Services</w:t>
      </w:r>
      <w:r w:rsidR="003C5E09">
        <w:rPr>
          <w:rFonts w:ascii="Times New Roman" w:hAnsi="Times New Roman"/>
          <w:sz w:val="24"/>
          <w:szCs w:val="24"/>
        </w:rPr>
        <w:t xml:space="preserve"> (Revised National Community Health Services Policy 2011)</w:t>
      </w:r>
      <w:r w:rsidR="00337851">
        <w:rPr>
          <w:rFonts w:ascii="Times New Roman" w:hAnsi="Times New Roman"/>
          <w:sz w:val="24"/>
          <w:szCs w:val="24"/>
        </w:rPr>
        <w:t>:</w:t>
      </w:r>
    </w:p>
    <w:p w:rsidR="000862E4" w:rsidRPr="00337851" w:rsidRDefault="000862E4" w:rsidP="008849C0">
      <w:pPr>
        <w:pStyle w:val="ListParagraph"/>
        <w:numPr>
          <w:ilvl w:val="0"/>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General Community Health Volunteers (gCHV</w:t>
      </w:r>
      <w:r w:rsidR="008849C0">
        <w:rPr>
          <w:rFonts w:ascii="Times New Roman" w:hAnsi="Times New Roman"/>
          <w:sz w:val="24"/>
          <w:szCs w:val="24"/>
        </w:rPr>
        <w:t>s</w:t>
      </w:r>
      <w:r w:rsidRPr="00337851">
        <w:rPr>
          <w:rFonts w:ascii="Times New Roman" w:hAnsi="Times New Roman"/>
          <w:sz w:val="24"/>
          <w:szCs w:val="24"/>
        </w:rPr>
        <w:t>)</w:t>
      </w:r>
    </w:p>
    <w:p w:rsidR="000862E4" w:rsidRPr="00337851" w:rsidRDefault="000862E4" w:rsidP="00337851">
      <w:pPr>
        <w:pStyle w:val="ListParagraph"/>
        <w:numPr>
          <w:ilvl w:val="0"/>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Trained Traditional Midwives (TTMs)</w:t>
      </w:r>
    </w:p>
    <w:p w:rsidR="00337851" w:rsidRDefault="000862E4" w:rsidP="00337851">
      <w:pPr>
        <w:pStyle w:val="ListParagraph"/>
        <w:numPr>
          <w:ilvl w:val="0"/>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Community Health Support Groups</w:t>
      </w:r>
    </w:p>
    <w:p w:rsidR="00337851" w:rsidRDefault="000862E4" w:rsidP="00337851">
      <w:pPr>
        <w:pStyle w:val="ListParagraph"/>
        <w:numPr>
          <w:ilvl w:val="1"/>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Household Health Promoters (HHPs)</w:t>
      </w:r>
    </w:p>
    <w:p w:rsidR="00337851" w:rsidRDefault="000862E4" w:rsidP="00337851">
      <w:pPr>
        <w:pStyle w:val="ListParagraph"/>
        <w:numPr>
          <w:ilvl w:val="1"/>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Community Directed Distributors (CDD</w:t>
      </w:r>
      <w:r w:rsidR="008849C0">
        <w:rPr>
          <w:rFonts w:ascii="Times New Roman" w:hAnsi="Times New Roman"/>
          <w:sz w:val="24"/>
          <w:szCs w:val="24"/>
        </w:rPr>
        <w:t>s</w:t>
      </w:r>
      <w:r w:rsidRPr="00337851">
        <w:rPr>
          <w:rFonts w:ascii="Times New Roman" w:hAnsi="Times New Roman"/>
          <w:sz w:val="24"/>
          <w:szCs w:val="24"/>
        </w:rPr>
        <w:t>)</w:t>
      </w:r>
    </w:p>
    <w:p w:rsidR="00337851" w:rsidRDefault="000862E4" w:rsidP="00337851">
      <w:pPr>
        <w:pStyle w:val="ListParagraph"/>
        <w:numPr>
          <w:ilvl w:val="1"/>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Mass Drug Distributors (MDD)</w:t>
      </w:r>
    </w:p>
    <w:p w:rsidR="000862E4" w:rsidRPr="00337851" w:rsidRDefault="000862E4" w:rsidP="00337851">
      <w:pPr>
        <w:pStyle w:val="ListParagraph"/>
        <w:numPr>
          <w:ilvl w:val="1"/>
          <w:numId w:val="30"/>
        </w:numPr>
        <w:spacing w:after="0" w:line="240" w:lineRule="auto"/>
        <w:ind w:right="990"/>
        <w:jc w:val="both"/>
        <w:rPr>
          <w:rFonts w:ascii="Times New Roman" w:hAnsi="Times New Roman"/>
          <w:sz w:val="24"/>
          <w:szCs w:val="24"/>
        </w:rPr>
      </w:pPr>
      <w:r w:rsidRPr="00337851">
        <w:rPr>
          <w:rFonts w:ascii="Times New Roman" w:hAnsi="Times New Roman"/>
          <w:sz w:val="24"/>
          <w:szCs w:val="24"/>
        </w:rPr>
        <w:t>Community Based Distributors (CDBs)</w:t>
      </w:r>
    </w:p>
    <w:p w:rsidR="00A002FF" w:rsidRPr="00936B71" w:rsidRDefault="00A002FF" w:rsidP="00EC31A8">
      <w:pPr>
        <w:pStyle w:val="ListParagraph"/>
        <w:spacing w:after="0" w:line="240" w:lineRule="auto"/>
        <w:ind w:left="0" w:right="990"/>
        <w:jc w:val="both"/>
        <w:rPr>
          <w:rFonts w:ascii="Times New Roman" w:hAnsi="Times New Roman"/>
          <w:sz w:val="24"/>
          <w:szCs w:val="24"/>
        </w:rPr>
      </w:pPr>
    </w:p>
    <w:p w:rsidR="000862E4" w:rsidRPr="00936B71" w:rsidRDefault="000862E4" w:rsidP="00EC31A8">
      <w:pPr>
        <w:pStyle w:val="ListParagraph"/>
        <w:tabs>
          <w:tab w:val="left" w:pos="9360"/>
        </w:tabs>
        <w:spacing w:line="240" w:lineRule="auto"/>
        <w:ind w:left="0"/>
        <w:jc w:val="both"/>
        <w:rPr>
          <w:rFonts w:ascii="Times New Roman" w:hAnsi="Times New Roman"/>
          <w:sz w:val="24"/>
          <w:szCs w:val="24"/>
        </w:rPr>
      </w:pPr>
      <w:r w:rsidRPr="00936B71">
        <w:rPr>
          <w:rFonts w:ascii="Times New Roman" w:hAnsi="Times New Roman"/>
          <w:sz w:val="24"/>
          <w:szCs w:val="24"/>
        </w:rPr>
        <w:t xml:space="preserve">CHVs have been recruited and trained by various entities. NGOs involved in community health services over the past several years have developed a number of new cadres in areas where they work- mostly limited to health promotion roles. Various vertical programs within the MOHSW have also implemented community level activities using community level volunteers or workers. </w:t>
      </w:r>
    </w:p>
    <w:p w:rsidR="00DB6A58" w:rsidRPr="00936B71" w:rsidRDefault="00DB6A58" w:rsidP="00EC31A8">
      <w:pPr>
        <w:pStyle w:val="ListParagraph"/>
        <w:spacing w:line="240" w:lineRule="auto"/>
        <w:ind w:left="0" w:right="990"/>
        <w:rPr>
          <w:rFonts w:ascii="Times New Roman" w:hAnsi="Times New Roman"/>
          <w:sz w:val="24"/>
          <w:szCs w:val="24"/>
        </w:rPr>
      </w:pPr>
    </w:p>
    <w:p w:rsidR="00337851" w:rsidRPr="00936B71" w:rsidRDefault="00337851" w:rsidP="008849C0">
      <w:pPr>
        <w:pStyle w:val="ListParagraph"/>
        <w:spacing w:line="240" w:lineRule="auto"/>
        <w:ind w:left="0"/>
        <w:jc w:val="both"/>
        <w:rPr>
          <w:rFonts w:ascii="Times New Roman" w:hAnsi="Times New Roman"/>
          <w:sz w:val="24"/>
          <w:szCs w:val="24"/>
        </w:rPr>
      </w:pPr>
      <w:r>
        <w:rPr>
          <w:rFonts w:ascii="Times New Roman" w:hAnsi="Times New Roman"/>
          <w:sz w:val="24"/>
          <w:szCs w:val="24"/>
        </w:rPr>
        <w:t>Since the focus of the community health program is on general Community Health Volunteers (gCHVs</w:t>
      </w:r>
      <w:r w:rsidR="00DB5EE3">
        <w:rPr>
          <w:rFonts w:ascii="Times New Roman" w:hAnsi="Times New Roman"/>
          <w:sz w:val="24"/>
          <w:szCs w:val="24"/>
        </w:rPr>
        <w:t>), t</w:t>
      </w:r>
      <w:r w:rsidRPr="00936B71">
        <w:rPr>
          <w:rFonts w:ascii="Times New Roman" w:hAnsi="Times New Roman"/>
          <w:sz w:val="24"/>
          <w:szCs w:val="24"/>
        </w:rPr>
        <w:t xml:space="preserve">he survey did a </w:t>
      </w:r>
      <w:r>
        <w:rPr>
          <w:rFonts w:ascii="Times New Roman" w:hAnsi="Times New Roman"/>
          <w:sz w:val="24"/>
          <w:szCs w:val="24"/>
        </w:rPr>
        <w:t xml:space="preserve">full </w:t>
      </w:r>
      <w:r w:rsidRPr="00936B71">
        <w:rPr>
          <w:rFonts w:ascii="Times New Roman" w:hAnsi="Times New Roman"/>
          <w:sz w:val="24"/>
          <w:szCs w:val="24"/>
        </w:rPr>
        <w:t>cens</w:t>
      </w:r>
      <w:r w:rsidR="00DB5EE3">
        <w:rPr>
          <w:rFonts w:ascii="Times New Roman" w:hAnsi="Times New Roman"/>
          <w:sz w:val="24"/>
          <w:szCs w:val="24"/>
        </w:rPr>
        <w:t>us</w:t>
      </w:r>
      <w:r>
        <w:rPr>
          <w:rFonts w:ascii="Times New Roman" w:hAnsi="Times New Roman"/>
          <w:sz w:val="24"/>
          <w:szCs w:val="24"/>
        </w:rPr>
        <w:t xml:space="preserve"> only of the </w:t>
      </w:r>
      <w:r w:rsidRPr="00936B71">
        <w:rPr>
          <w:rFonts w:ascii="Times New Roman" w:hAnsi="Times New Roman"/>
          <w:sz w:val="24"/>
          <w:szCs w:val="24"/>
        </w:rPr>
        <w:t>gCHVs</w:t>
      </w:r>
      <w:r w:rsidR="00DB5EE3">
        <w:rPr>
          <w:rFonts w:ascii="Times New Roman" w:hAnsi="Times New Roman"/>
          <w:sz w:val="24"/>
          <w:szCs w:val="24"/>
        </w:rPr>
        <w:t xml:space="preserve">. </w:t>
      </w:r>
      <w:r w:rsidR="00DB5EE3" w:rsidRPr="005836EB">
        <w:rPr>
          <w:rFonts w:ascii="Times New Roman" w:hAnsi="Times New Roman"/>
          <w:sz w:val="24"/>
          <w:szCs w:val="24"/>
        </w:rPr>
        <w:t>Onl</w:t>
      </w:r>
      <w:r w:rsidRPr="005836EB">
        <w:rPr>
          <w:rFonts w:ascii="Times New Roman" w:hAnsi="Times New Roman"/>
          <w:sz w:val="24"/>
          <w:szCs w:val="24"/>
        </w:rPr>
        <w:t xml:space="preserve">y </w:t>
      </w:r>
      <w:r w:rsidR="008849C0" w:rsidRPr="005836EB">
        <w:rPr>
          <w:rFonts w:ascii="Times New Roman" w:hAnsi="Times New Roman"/>
          <w:sz w:val="24"/>
          <w:szCs w:val="24"/>
        </w:rPr>
        <w:t xml:space="preserve">up to </w:t>
      </w:r>
      <w:r w:rsidRPr="005836EB">
        <w:rPr>
          <w:rFonts w:ascii="Times New Roman" w:hAnsi="Times New Roman"/>
          <w:sz w:val="24"/>
          <w:szCs w:val="24"/>
        </w:rPr>
        <w:t>3 TTM</w:t>
      </w:r>
      <w:r w:rsidR="00DB5EE3" w:rsidRPr="005836EB">
        <w:rPr>
          <w:rFonts w:ascii="Times New Roman" w:hAnsi="Times New Roman"/>
          <w:sz w:val="24"/>
          <w:szCs w:val="24"/>
        </w:rPr>
        <w:t>/TMs</w:t>
      </w:r>
      <w:r w:rsidRPr="005836EB">
        <w:rPr>
          <w:rFonts w:ascii="Times New Roman" w:hAnsi="Times New Roman"/>
          <w:sz w:val="24"/>
          <w:szCs w:val="24"/>
        </w:rPr>
        <w:t xml:space="preserve"> </w:t>
      </w:r>
      <w:r w:rsidR="00DB5EE3" w:rsidRPr="005836EB">
        <w:rPr>
          <w:rFonts w:ascii="Times New Roman" w:hAnsi="Times New Roman"/>
          <w:sz w:val="24"/>
          <w:szCs w:val="24"/>
        </w:rPr>
        <w:t xml:space="preserve">were included </w:t>
      </w:r>
      <w:r w:rsidRPr="005836EB">
        <w:rPr>
          <w:rFonts w:ascii="Times New Roman" w:hAnsi="Times New Roman"/>
          <w:sz w:val="24"/>
          <w:szCs w:val="24"/>
        </w:rPr>
        <w:t xml:space="preserve">per community due to time constraints. </w:t>
      </w:r>
      <w:r w:rsidR="00DB5EE3" w:rsidRPr="005836EB">
        <w:rPr>
          <w:rFonts w:ascii="Times New Roman" w:hAnsi="Times New Roman"/>
          <w:sz w:val="24"/>
          <w:szCs w:val="24"/>
        </w:rPr>
        <w:t>The Community Directed Distribut</w:t>
      </w:r>
      <w:r w:rsidR="008849C0" w:rsidRPr="005836EB">
        <w:rPr>
          <w:rFonts w:ascii="Times New Roman" w:hAnsi="Times New Roman"/>
          <w:sz w:val="24"/>
          <w:szCs w:val="24"/>
        </w:rPr>
        <w:t>o</w:t>
      </w:r>
      <w:r w:rsidR="00DB5EE3" w:rsidRPr="005836EB">
        <w:rPr>
          <w:rFonts w:ascii="Times New Roman" w:hAnsi="Times New Roman"/>
          <w:sz w:val="24"/>
          <w:szCs w:val="24"/>
        </w:rPr>
        <w:t>r (</w:t>
      </w:r>
      <w:r w:rsidR="00DB5EE3">
        <w:rPr>
          <w:rFonts w:ascii="Times New Roman" w:hAnsi="Times New Roman"/>
          <w:sz w:val="24"/>
          <w:szCs w:val="24"/>
        </w:rPr>
        <w:t>CDD) is a</w:t>
      </w:r>
      <w:r w:rsidR="00DB5EE3" w:rsidRPr="00936B71">
        <w:rPr>
          <w:rFonts w:ascii="Times New Roman" w:hAnsi="Times New Roman"/>
          <w:sz w:val="24"/>
          <w:szCs w:val="24"/>
        </w:rPr>
        <w:t xml:space="preserve"> special cadre who </w:t>
      </w:r>
      <w:r w:rsidR="00DB5EE3">
        <w:rPr>
          <w:rFonts w:ascii="Times New Roman" w:hAnsi="Times New Roman"/>
          <w:sz w:val="24"/>
          <w:szCs w:val="24"/>
        </w:rPr>
        <w:t>is</w:t>
      </w:r>
      <w:r w:rsidR="00DB5EE3" w:rsidRPr="00936B71">
        <w:rPr>
          <w:rFonts w:ascii="Times New Roman" w:hAnsi="Times New Roman"/>
          <w:sz w:val="24"/>
          <w:szCs w:val="24"/>
        </w:rPr>
        <w:t xml:space="preserve"> involved in </w:t>
      </w:r>
      <w:r w:rsidR="00DB5EE3">
        <w:rPr>
          <w:rFonts w:ascii="Times New Roman" w:hAnsi="Times New Roman"/>
          <w:sz w:val="24"/>
          <w:szCs w:val="24"/>
        </w:rPr>
        <w:t xml:space="preserve">mass </w:t>
      </w:r>
      <w:r w:rsidR="00DB5EE3" w:rsidRPr="00936B71">
        <w:rPr>
          <w:rFonts w:ascii="Times New Roman" w:hAnsi="Times New Roman"/>
          <w:sz w:val="24"/>
          <w:szCs w:val="24"/>
        </w:rPr>
        <w:t>distribution of</w:t>
      </w:r>
      <w:r w:rsidR="00DB5EE3">
        <w:rPr>
          <w:rFonts w:ascii="Times New Roman" w:hAnsi="Times New Roman"/>
          <w:sz w:val="24"/>
          <w:szCs w:val="24"/>
        </w:rPr>
        <w:t xml:space="preserve"> </w:t>
      </w:r>
      <w:r w:rsidR="00DB5EE3" w:rsidRPr="00936B71">
        <w:rPr>
          <w:rFonts w:ascii="Times New Roman" w:hAnsi="Times New Roman"/>
          <w:sz w:val="24"/>
          <w:szCs w:val="24"/>
        </w:rPr>
        <w:t>drugs. They are present in a</w:t>
      </w:r>
      <w:r w:rsidR="00DB5EE3">
        <w:rPr>
          <w:rFonts w:ascii="Times New Roman" w:hAnsi="Times New Roman"/>
          <w:sz w:val="24"/>
          <w:szCs w:val="24"/>
        </w:rPr>
        <w:t xml:space="preserve">ll counties. The Household Promoter (HPP) is a type of community volunteer </w:t>
      </w:r>
      <w:r w:rsidR="00DB5EE3" w:rsidRPr="00936B71">
        <w:rPr>
          <w:rFonts w:ascii="Times New Roman" w:hAnsi="Times New Roman"/>
          <w:sz w:val="24"/>
          <w:szCs w:val="24"/>
        </w:rPr>
        <w:t xml:space="preserve">found in Grand Cape Mount and Gbarpolu. </w:t>
      </w:r>
      <w:r w:rsidR="00DB5EE3">
        <w:rPr>
          <w:rFonts w:ascii="Times New Roman" w:hAnsi="Times New Roman"/>
          <w:sz w:val="24"/>
          <w:szCs w:val="24"/>
        </w:rPr>
        <w:t xml:space="preserve">This particular concept of volunteer was developed by MTI, </w:t>
      </w:r>
      <w:r w:rsidR="00DB5EE3" w:rsidRPr="00936B71">
        <w:rPr>
          <w:rFonts w:ascii="Times New Roman" w:hAnsi="Times New Roman"/>
          <w:sz w:val="24"/>
          <w:szCs w:val="24"/>
        </w:rPr>
        <w:t xml:space="preserve">one of the NGO partners supporting the counties. </w:t>
      </w:r>
      <w:r w:rsidRPr="00936B71">
        <w:rPr>
          <w:rFonts w:ascii="Times New Roman" w:hAnsi="Times New Roman"/>
          <w:sz w:val="24"/>
          <w:szCs w:val="24"/>
        </w:rPr>
        <w:t>Some of the gCHV</w:t>
      </w:r>
      <w:r w:rsidR="00DB5EE3">
        <w:rPr>
          <w:rFonts w:ascii="Times New Roman" w:hAnsi="Times New Roman"/>
          <w:sz w:val="24"/>
          <w:szCs w:val="24"/>
        </w:rPr>
        <w:t>s</w:t>
      </w:r>
      <w:r w:rsidRPr="00936B71">
        <w:rPr>
          <w:rFonts w:ascii="Times New Roman" w:hAnsi="Times New Roman"/>
          <w:sz w:val="24"/>
          <w:szCs w:val="24"/>
        </w:rPr>
        <w:t xml:space="preserve"> are also community based distributor</w:t>
      </w:r>
      <w:r w:rsidR="00DB5EE3">
        <w:rPr>
          <w:rFonts w:ascii="Times New Roman" w:hAnsi="Times New Roman"/>
          <w:sz w:val="24"/>
          <w:szCs w:val="24"/>
        </w:rPr>
        <w:t>s or</w:t>
      </w:r>
      <w:r w:rsidRPr="00936B71">
        <w:rPr>
          <w:rFonts w:ascii="Times New Roman" w:hAnsi="Times New Roman"/>
          <w:sz w:val="24"/>
          <w:szCs w:val="24"/>
        </w:rPr>
        <w:t xml:space="preserve"> other type</w:t>
      </w:r>
      <w:r w:rsidR="00DB5EE3">
        <w:rPr>
          <w:rFonts w:ascii="Times New Roman" w:hAnsi="Times New Roman"/>
          <w:sz w:val="24"/>
          <w:szCs w:val="24"/>
        </w:rPr>
        <w:t xml:space="preserve">s of </w:t>
      </w:r>
      <w:r w:rsidRPr="00936B71">
        <w:rPr>
          <w:rFonts w:ascii="Times New Roman" w:hAnsi="Times New Roman"/>
          <w:sz w:val="24"/>
          <w:szCs w:val="24"/>
        </w:rPr>
        <w:t>community volunteer</w:t>
      </w:r>
      <w:r w:rsidR="00DB5EE3">
        <w:rPr>
          <w:rFonts w:ascii="Times New Roman" w:hAnsi="Times New Roman"/>
          <w:sz w:val="24"/>
          <w:szCs w:val="24"/>
        </w:rPr>
        <w:t>s</w:t>
      </w:r>
      <w:r w:rsidRPr="00936B71">
        <w:rPr>
          <w:rFonts w:ascii="Times New Roman" w:hAnsi="Times New Roman"/>
          <w:sz w:val="24"/>
          <w:szCs w:val="24"/>
        </w:rPr>
        <w:t>. In this survey, CHV</w:t>
      </w:r>
      <w:r w:rsidR="00DB5EE3">
        <w:rPr>
          <w:rFonts w:ascii="Times New Roman" w:hAnsi="Times New Roman"/>
          <w:sz w:val="24"/>
          <w:szCs w:val="24"/>
        </w:rPr>
        <w:t>s</w:t>
      </w:r>
      <w:r w:rsidRPr="00936B71">
        <w:rPr>
          <w:rFonts w:ascii="Times New Roman" w:hAnsi="Times New Roman"/>
          <w:sz w:val="24"/>
          <w:szCs w:val="24"/>
        </w:rPr>
        <w:t xml:space="preserve"> </w:t>
      </w:r>
      <w:r w:rsidR="00DB5EE3">
        <w:rPr>
          <w:rFonts w:ascii="Times New Roman" w:hAnsi="Times New Roman"/>
          <w:sz w:val="24"/>
          <w:szCs w:val="24"/>
        </w:rPr>
        <w:t xml:space="preserve">were </w:t>
      </w:r>
      <w:r w:rsidR="00DB5EE3" w:rsidRPr="005836EB">
        <w:rPr>
          <w:rFonts w:ascii="Times New Roman" w:hAnsi="Times New Roman"/>
          <w:sz w:val="24"/>
          <w:szCs w:val="24"/>
        </w:rPr>
        <w:t xml:space="preserve">classified </w:t>
      </w:r>
      <w:r w:rsidR="008849C0" w:rsidRPr="005836EB">
        <w:rPr>
          <w:rFonts w:ascii="Times New Roman" w:hAnsi="Times New Roman"/>
          <w:sz w:val="24"/>
          <w:szCs w:val="24"/>
        </w:rPr>
        <w:t xml:space="preserve">by </w:t>
      </w:r>
      <w:r w:rsidR="00DB5EE3" w:rsidRPr="005836EB">
        <w:rPr>
          <w:rFonts w:ascii="Times New Roman" w:hAnsi="Times New Roman"/>
          <w:sz w:val="24"/>
          <w:szCs w:val="24"/>
        </w:rPr>
        <w:t>his/</w:t>
      </w:r>
      <w:r w:rsidRPr="005836EB">
        <w:rPr>
          <w:rFonts w:ascii="Times New Roman" w:hAnsi="Times New Roman"/>
          <w:sz w:val="24"/>
          <w:szCs w:val="24"/>
        </w:rPr>
        <w:t>her major volunteer</w:t>
      </w:r>
      <w:r w:rsidR="00DB5EE3" w:rsidRPr="005836EB">
        <w:rPr>
          <w:rFonts w:ascii="Times New Roman" w:hAnsi="Times New Roman"/>
          <w:sz w:val="24"/>
          <w:szCs w:val="24"/>
        </w:rPr>
        <w:t xml:space="preserve"> status. For example</w:t>
      </w:r>
      <w:r w:rsidRPr="005836EB">
        <w:rPr>
          <w:rFonts w:ascii="Times New Roman" w:hAnsi="Times New Roman"/>
          <w:sz w:val="24"/>
          <w:szCs w:val="24"/>
        </w:rPr>
        <w:t xml:space="preserve">, a CHV who is </w:t>
      </w:r>
      <w:r w:rsidR="008849C0" w:rsidRPr="005836EB">
        <w:rPr>
          <w:rFonts w:ascii="Times New Roman" w:hAnsi="Times New Roman"/>
          <w:sz w:val="24"/>
          <w:szCs w:val="24"/>
        </w:rPr>
        <w:t xml:space="preserve">a </w:t>
      </w:r>
      <w:r w:rsidRPr="005836EB">
        <w:rPr>
          <w:rFonts w:ascii="Times New Roman" w:hAnsi="Times New Roman"/>
          <w:sz w:val="24"/>
          <w:szCs w:val="24"/>
        </w:rPr>
        <w:t>gCHV as well as a CDD is listed as a gCHV</w:t>
      </w:r>
      <w:r w:rsidRPr="00936B71">
        <w:rPr>
          <w:rFonts w:ascii="Times New Roman" w:hAnsi="Times New Roman"/>
          <w:sz w:val="24"/>
          <w:szCs w:val="24"/>
        </w:rPr>
        <w:t>.</w:t>
      </w:r>
    </w:p>
    <w:p w:rsidR="00DB5EE3" w:rsidRDefault="00DB5EE3" w:rsidP="00DB5EE3">
      <w:pPr>
        <w:pStyle w:val="ListParagraph"/>
        <w:spacing w:line="240" w:lineRule="auto"/>
        <w:ind w:left="0" w:right="990"/>
        <w:rPr>
          <w:rFonts w:ascii="Times New Roman" w:hAnsi="Times New Roman"/>
          <w:sz w:val="24"/>
          <w:szCs w:val="24"/>
        </w:rPr>
      </w:pPr>
    </w:p>
    <w:p w:rsidR="00DB5EE3" w:rsidRPr="00936B71" w:rsidRDefault="00337851" w:rsidP="00B929B9">
      <w:pPr>
        <w:spacing w:line="240" w:lineRule="auto"/>
        <w:jc w:val="both"/>
        <w:rPr>
          <w:rFonts w:ascii="Times New Roman" w:hAnsi="Times New Roman"/>
          <w:sz w:val="24"/>
          <w:szCs w:val="24"/>
        </w:rPr>
      </w:pPr>
      <w:r w:rsidRPr="00936B71">
        <w:rPr>
          <w:rFonts w:ascii="Times New Roman" w:hAnsi="Times New Roman"/>
          <w:sz w:val="24"/>
          <w:szCs w:val="24"/>
        </w:rPr>
        <w:t>A total of 8,052 CHVs were interviewed from 15 counties. The 8,052 CHVs interviewed included: 645 CDD</w:t>
      </w:r>
      <w:r w:rsidR="00DB5EE3">
        <w:rPr>
          <w:rFonts w:ascii="Times New Roman" w:hAnsi="Times New Roman"/>
          <w:sz w:val="24"/>
          <w:szCs w:val="24"/>
        </w:rPr>
        <w:t>s</w:t>
      </w:r>
      <w:r w:rsidRPr="00936B71">
        <w:rPr>
          <w:rFonts w:ascii="Times New Roman" w:hAnsi="Times New Roman"/>
          <w:sz w:val="24"/>
          <w:szCs w:val="24"/>
        </w:rPr>
        <w:t>, 3</w:t>
      </w:r>
      <w:r w:rsidR="008849C0">
        <w:rPr>
          <w:rFonts w:ascii="Times New Roman" w:hAnsi="Times New Roman"/>
          <w:sz w:val="24"/>
          <w:szCs w:val="24"/>
        </w:rPr>
        <w:t>,</w:t>
      </w:r>
      <w:r w:rsidRPr="00936B71">
        <w:rPr>
          <w:rFonts w:ascii="Times New Roman" w:hAnsi="Times New Roman"/>
          <w:sz w:val="24"/>
          <w:szCs w:val="24"/>
        </w:rPr>
        <w:t>727 gCHVs, 238 HHP, 586 TM and 2</w:t>
      </w:r>
      <w:r w:rsidR="008849C0">
        <w:rPr>
          <w:rFonts w:ascii="Times New Roman" w:hAnsi="Times New Roman"/>
          <w:sz w:val="24"/>
          <w:szCs w:val="24"/>
        </w:rPr>
        <w:t>,</w:t>
      </w:r>
      <w:r w:rsidRPr="00936B71">
        <w:rPr>
          <w:rFonts w:ascii="Times New Roman" w:hAnsi="Times New Roman"/>
          <w:sz w:val="24"/>
          <w:szCs w:val="24"/>
        </w:rPr>
        <w:t xml:space="preserve">856 TTM (Table 1).  </w:t>
      </w:r>
      <w:r w:rsidR="00B929B9">
        <w:rPr>
          <w:rFonts w:ascii="Times New Roman" w:hAnsi="Times New Roman"/>
          <w:sz w:val="24"/>
          <w:szCs w:val="24"/>
        </w:rPr>
        <w:t xml:space="preserve">The table </w:t>
      </w:r>
      <w:r w:rsidR="00DB5EE3" w:rsidRPr="00936B71">
        <w:rPr>
          <w:rFonts w:ascii="Times New Roman" w:hAnsi="Times New Roman"/>
          <w:sz w:val="24"/>
          <w:szCs w:val="24"/>
        </w:rPr>
        <w:t xml:space="preserve">shows </w:t>
      </w:r>
      <w:r w:rsidR="00B929B9">
        <w:rPr>
          <w:rFonts w:ascii="Times New Roman" w:hAnsi="Times New Roman"/>
          <w:sz w:val="24"/>
          <w:szCs w:val="24"/>
        </w:rPr>
        <w:t xml:space="preserve">that </w:t>
      </w:r>
      <w:r w:rsidR="00DB5EE3" w:rsidRPr="00936B71">
        <w:rPr>
          <w:rFonts w:ascii="Times New Roman" w:hAnsi="Times New Roman"/>
          <w:sz w:val="24"/>
          <w:szCs w:val="24"/>
        </w:rPr>
        <w:t>the distribution of various cadre</w:t>
      </w:r>
      <w:r w:rsidR="00B929B9">
        <w:rPr>
          <w:rFonts w:ascii="Times New Roman" w:hAnsi="Times New Roman"/>
          <w:sz w:val="24"/>
          <w:szCs w:val="24"/>
        </w:rPr>
        <w:t>s</w:t>
      </w:r>
      <w:r w:rsidR="00DB5EE3" w:rsidRPr="00936B71">
        <w:rPr>
          <w:rFonts w:ascii="Times New Roman" w:hAnsi="Times New Roman"/>
          <w:sz w:val="24"/>
          <w:szCs w:val="24"/>
        </w:rPr>
        <w:t xml:space="preserve"> by counties reflects </w:t>
      </w:r>
      <w:r w:rsidR="00B929B9">
        <w:rPr>
          <w:rFonts w:ascii="Times New Roman" w:hAnsi="Times New Roman"/>
          <w:sz w:val="24"/>
          <w:szCs w:val="24"/>
        </w:rPr>
        <w:t>the relative size</w:t>
      </w:r>
      <w:r w:rsidR="00DB5EE3" w:rsidRPr="00936B71">
        <w:rPr>
          <w:rFonts w:ascii="Times New Roman" w:hAnsi="Times New Roman"/>
          <w:sz w:val="24"/>
          <w:szCs w:val="24"/>
        </w:rPr>
        <w:t xml:space="preserve"> and</w:t>
      </w:r>
      <w:r w:rsidR="00B929B9">
        <w:rPr>
          <w:rFonts w:ascii="Times New Roman" w:hAnsi="Times New Roman"/>
          <w:sz w:val="24"/>
          <w:szCs w:val="24"/>
        </w:rPr>
        <w:t xml:space="preserve"> the urban/rural nature of the counties. For example, </w:t>
      </w:r>
      <w:r w:rsidR="00DB5EE3" w:rsidRPr="00936B71">
        <w:rPr>
          <w:rFonts w:ascii="Times New Roman" w:hAnsi="Times New Roman"/>
          <w:sz w:val="24"/>
          <w:szCs w:val="24"/>
        </w:rPr>
        <w:t>Nimba has the highest number of gCHVs as it is the second most populous county. Although</w:t>
      </w:r>
      <w:r w:rsidR="00B929B9">
        <w:rPr>
          <w:rFonts w:ascii="Times New Roman" w:hAnsi="Times New Roman"/>
          <w:sz w:val="24"/>
          <w:szCs w:val="24"/>
        </w:rPr>
        <w:t>,</w:t>
      </w:r>
      <w:r w:rsidR="00DB5EE3" w:rsidRPr="00936B71">
        <w:rPr>
          <w:rFonts w:ascii="Times New Roman" w:hAnsi="Times New Roman"/>
          <w:sz w:val="24"/>
          <w:szCs w:val="24"/>
        </w:rPr>
        <w:t xml:space="preserve"> Monteserrado is the most populous county with the national capital, it has </w:t>
      </w:r>
      <w:r w:rsidR="00B929B9">
        <w:rPr>
          <w:rFonts w:ascii="Times New Roman" w:hAnsi="Times New Roman"/>
          <w:sz w:val="24"/>
          <w:szCs w:val="24"/>
        </w:rPr>
        <w:t xml:space="preserve">a </w:t>
      </w:r>
      <w:r w:rsidR="00DB5EE3" w:rsidRPr="00936B71">
        <w:rPr>
          <w:rFonts w:ascii="Times New Roman" w:hAnsi="Times New Roman"/>
          <w:sz w:val="24"/>
          <w:szCs w:val="24"/>
        </w:rPr>
        <w:t xml:space="preserve">relatively </w:t>
      </w:r>
      <w:r w:rsidR="00B929B9">
        <w:rPr>
          <w:rFonts w:ascii="Times New Roman" w:hAnsi="Times New Roman"/>
          <w:sz w:val="24"/>
          <w:szCs w:val="24"/>
        </w:rPr>
        <w:t>smaller</w:t>
      </w:r>
      <w:r w:rsidR="00DB5EE3" w:rsidRPr="00936B71">
        <w:rPr>
          <w:rFonts w:ascii="Times New Roman" w:hAnsi="Times New Roman"/>
          <w:sz w:val="24"/>
          <w:szCs w:val="24"/>
        </w:rPr>
        <w:t xml:space="preserve"> number of gCHVs because the county is mostly urban and health care is highly accessible. Bong and Lofa are </w:t>
      </w:r>
      <w:r w:rsidR="00B929B9">
        <w:rPr>
          <w:rFonts w:ascii="Times New Roman" w:hAnsi="Times New Roman"/>
          <w:sz w:val="24"/>
          <w:szCs w:val="24"/>
        </w:rPr>
        <w:t xml:space="preserve">the </w:t>
      </w:r>
      <w:r w:rsidR="00DB5EE3" w:rsidRPr="00936B71">
        <w:rPr>
          <w:rFonts w:ascii="Times New Roman" w:hAnsi="Times New Roman"/>
          <w:sz w:val="24"/>
          <w:szCs w:val="24"/>
        </w:rPr>
        <w:t>next largest counties which have correspondingly high number</w:t>
      </w:r>
      <w:r w:rsidR="00B929B9">
        <w:rPr>
          <w:rFonts w:ascii="Times New Roman" w:hAnsi="Times New Roman"/>
          <w:sz w:val="24"/>
          <w:szCs w:val="24"/>
        </w:rPr>
        <w:t>s</w:t>
      </w:r>
      <w:r w:rsidR="00DB5EE3" w:rsidRPr="00936B71">
        <w:rPr>
          <w:rFonts w:ascii="Times New Roman" w:hAnsi="Times New Roman"/>
          <w:sz w:val="24"/>
          <w:szCs w:val="24"/>
        </w:rPr>
        <w:t xml:space="preserve"> of gCHVs. River Gee and Bomi have 84 and 97 gCHV and are the ones with least number of gCHVs.</w:t>
      </w:r>
    </w:p>
    <w:p w:rsidR="00DB6A58" w:rsidRPr="00936B71" w:rsidRDefault="00DB6A58" w:rsidP="00DB5EE3">
      <w:pPr>
        <w:pStyle w:val="ListParagraph"/>
        <w:spacing w:line="240" w:lineRule="auto"/>
        <w:ind w:left="0" w:right="990"/>
        <w:rPr>
          <w:rFonts w:ascii="Times New Roman" w:hAnsi="Times New Roman"/>
          <w:sz w:val="24"/>
          <w:szCs w:val="24"/>
        </w:rPr>
      </w:pPr>
    </w:p>
    <w:tbl>
      <w:tblPr>
        <w:tblW w:w="8383" w:type="dxa"/>
        <w:tblInd w:w="108" w:type="dxa"/>
        <w:tblLook w:val="04A0"/>
      </w:tblPr>
      <w:tblGrid>
        <w:gridCol w:w="3059"/>
        <w:gridCol w:w="815"/>
        <w:gridCol w:w="571"/>
        <w:gridCol w:w="718"/>
        <w:gridCol w:w="715"/>
        <w:gridCol w:w="227"/>
        <w:gridCol w:w="486"/>
        <w:gridCol w:w="527"/>
        <w:gridCol w:w="742"/>
        <w:gridCol w:w="523"/>
      </w:tblGrid>
      <w:tr w:rsidR="00A7510E" w:rsidRPr="00936B71">
        <w:trPr>
          <w:trHeight w:val="315"/>
        </w:trPr>
        <w:tc>
          <w:tcPr>
            <w:tcW w:w="6091" w:type="dxa"/>
            <w:gridSpan w:val="6"/>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b/>
                <w:bCs/>
                <w:color w:val="000000"/>
              </w:rPr>
            </w:pPr>
            <w:r w:rsidRPr="00936B71">
              <w:rPr>
                <w:rFonts w:ascii="Times New Roman" w:eastAsia="Times New Roman" w:hAnsi="Times New Roman"/>
                <w:b/>
                <w:bCs/>
                <w:color w:val="000000"/>
              </w:rPr>
              <w:t>Table 1: Number of different types of CHVs enumerated</w:t>
            </w:r>
          </w:p>
        </w:tc>
        <w:tc>
          <w:tcPr>
            <w:tcW w:w="1016" w:type="dxa"/>
            <w:gridSpan w:val="2"/>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p>
        </w:tc>
        <w:tc>
          <w:tcPr>
            <w:tcW w:w="1276" w:type="dxa"/>
            <w:gridSpan w:val="2"/>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380148" w:rsidRDefault="00DB6A58"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County</w:t>
            </w:r>
          </w:p>
        </w:tc>
        <w:tc>
          <w:tcPr>
            <w:tcW w:w="791" w:type="dxa"/>
            <w:vAlign w:val="bottom"/>
          </w:tcPr>
          <w:p w:rsidR="00DB6A58" w:rsidRPr="00380148" w:rsidRDefault="00DB6A58" w:rsidP="00DB6A58">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gCHV</w:t>
            </w:r>
          </w:p>
        </w:tc>
        <w:tc>
          <w:tcPr>
            <w:tcW w:w="551" w:type="dxa"/>
            <w:vAlign w:val="bottom"/>
          </w:tcPr>
          <w:p w:rsidR="00DB6A58" w:rsidRPr="00380148" w:rsidRDefault="00DB6A58" w:rsidP="00DB6A58">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TM</w:t>
            </w:r>
          </w:p>
        </w:tc>
        <w:tc>
          <w:tcPr>
            <w:tcW w:w="717" w:type="dxa"/>
            <w:vAlign w:val="bottom"/>
          </w:tcPr>
          <w:p w:rsidR="00DB6A58" w:rsidRPr="00380148" w:rsidRDefault="00DB6A58" w:rsidP="00DB6A58">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TTM</w:t>
            </w:r>
          </w:p>
        </w:tc>
        <w:tc>
          <w:tcPr>
            <w:tcW w:w="715" w:type="dxa"/>
            <w:shd w:val="clear" w:color="auto" w:fill="auto"/>
            <w:noWrap/>
            <w:vAlign w:val="bottom"/>
          </w:tcPr>
          <w:p w:rsidR="00DB6A58" w:rsidRPr="00380148" w:rsidRDefault="00DB6A58"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CDD</w:t>
            </w:r>
          </w:p>
        </w:tc>
        <w:tc>
          <w:tcPr>
            <w:tcW w:w="713" w:type="dxa"/>
            <w:gridSpan w:val="2"/>
            <w:shd w:val="clear" w:color="auto" w:fill="auto"/>
            <w:noWrap/>
            <w:vAlign w:val="bottom"/>
          </w:tcPr>
          <w:p w:rsidR="00DB6A58" w:rsidRPr="00380148" w:rsidRDefault="00DB6A58"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HHP</w:t>
            </w:r>
          </w:p>
        </w:tc>
        <w:tc>
          <w:tcPr>
            <w:tcW w:w="1276" w:type="dxa"/>
            <w:gridSpan w:val="2"/>
            <w:shd w:val="clear" w:color="auto" w:fill="auto"/>
            <w:noWrap/>
            <w:vAlign w:val="bottom"/>
          </w:tcPr>
          <w:p w:rsidR="00DB6A58" w:rsidRPr="00380148" w:rsidRDefault="00DB6A58"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Grand Total</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175</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945</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150</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1,471</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110</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39</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192</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291</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145</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68</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853</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115</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179</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620</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202</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356</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112</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233</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333</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38</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441</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300</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89</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351</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265</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107</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373</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81</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624</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1,612</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126</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260</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0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47</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250</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15"/>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232</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280</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51</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565</w:t>
            </w:r>
          </w:p>
        </w:tc>
      </w:tr>
      <w:tr w:rsidR="00DB6A58" w:rsidRPr="0093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0" w:type="dxa"/>
          <w:trHeight w:val="330"/>
        </w:trPr>
        <w:tc>
          <w:tcPr>
            <w:tcW w:w="3090" w:type="dxa"/>
            <w:shd w:val="clear" w:color="auto" w:fill="auto"/>
            <w:noWrap/>
            <w:vAlign w:val="bottom"/>
          </w:tcPr>
          <w:p w:rsidR="00DB6A58" w:rsidRPr="00936B71" w:rsidRDefault="00DB6A58"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79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3,727</w:t>
            </w:r>
          </w:p>
        </w:tc>
        <w:tc>
          <w:tcPr>
            <w:tcW w:w="551"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586</w:t>
            </w:r>
          </w:p>
        </w:tc>
        <w:tc>
          <w:tcPr>
            <w:tcW w:w="717" w:type="dxa"/>
            <w:vAlign w:val="bottom"/>
          </w:tcPr>
          <w:p w:rsidR="00DB6A58" w:rsidRPr="00936B71" w:rsidRDefault="00DB6A58" w:rsidP="00DB6A58">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2,856</w:t>
            </w:r>
          </w:p>
        </w:tc>
        <w:tc>
          <w:tcPr>
            <w:tcW w:w="715" w:type="dxa"/>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645</w:t>
            </w:r>
          </w:p>
        </w:tc>
        <w:tc>
          <w:tcPr>
            <w:tcW w:w="713"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c>
          <w:tcPr>
            <w:tcW w:w="1276" w:type="dxa"/>
            <w:gridSpan w:val="2"/>
            <w:shd w:val="clear" w:color="auto" w:fill="auto"/>
            <w:noWrap/>
            <w:vAlign w:val="bottom"/>
          </w:tcPr>
          <w:p w:rsidR="00DB6A58" w:rsidRPr="00936B71" w:rsidRDefault="00DB6A58"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8,052</w:t>
            </w:r>
          </w:p>
        </w:tc>
      </w:tr>
    </w:tbl>
    <w:p w:rsidR="00A7510E" w:rsidRPr="00936B71" w:rsidRDefault="00A7510E" w:rsidP="00436F89">
      <w:pPr>
        <w:pStyle w:val="ListParagraph"/>
        <w:ind w:left="0" w:right="990"/>
        <w:rPr>
          <w:rFonts w:ascii="Times New Roman" w:hAnsi="Times New Roman"/>
          <w:sz w:val="24"/>
          <w:szCs w:val="24"/>
        </w:rPr>
      </w:pPr>
    </w:p>
    <w:p w:rsidR="003E562D" w:rsidRPr="00936B71" w:rsidRDefault="00B929B9" w:rsidP="00DF6EF0">
      <w:pPr>
        <w:tabs>
          <w:tab w:val="left" w:pos="9360"/>
        </w:tabs>
        <w:spacing w:line="240" w:lineRule="auto"/>
        <w:jc w:val="both"/>
        <w:rPr>
          <w:rFonts w:ascii="Times New Roman" w:hAnsi="Times New Roman"/>
          <w:sz w:val="24"/>
          <w:szCs w:val="24"/>
        </w:rPr>
      </w:pPr>
      <w:r>
        <w:rPr>
          <w:rFonts w:ascii="Times New Roman" w:hAnsi="Times New Roman"/>
          <w:sz w:val="24"/>
          <w:szCs w:val="24"/>
        </w:rPr>
        <w:t xml:space="preserve">While the </w:t>
      </w:r>
      <w:r w:rsidR="003E562D" w:rsidRPr="00936B71">
        <w:rPr>
          <w:rFonts w:ascii="Times New Roman" w:hAnsi="Times New Roman"/>
          <w:sz w:val="24"/>
          <w:szCs w:val="24"/>
        </w:rPr>
        <w:t xml:space="preserve">MOHSW </w:t>
      </w:r>
      <w:r w:rsidR="00DF6EF0">
        <w:rPr>
          <w:rFonts w:ascii="Times New Roman" w:hAnsi="Times New Roman"/>
          <w:sz w:val="24"/>
          <w:szCs w:val="24"/>
        </w:rPr>
        <w:t xml:space="preserve">currently </w:t>
      </w:r>
      <w:r w:rsidR="003E562D" w:rsidRPr="00936B71">
        <w:rPr>
          <w:rFonts w:ascii="Times New Roman" w:hAnsi="Times New Roman"/>
          <w:sz w:val="24"/>
          <w:szCs w:val="24"/>
        </w:rPr>
        <w:t>recognize</w:t>
      </w:r>
      <w:r w:rsidR="00DF6EF0">
        <w:rPr>
          <w:rFonts w:ascii="Times New Roman" w:hAnsi="Times New Roman"/>
          <w:sz w:val="24"/>
          <w:szCs w:val="24"/>
        </w:rPr>
        <w:t xml:space="preserve">s the </w:t>
      </w:r>
      <w:r w:rsidR="003E562D" w:rsidRPr="00936B71">
        <w:rPr>
          <w:rFonts w:ascii="Times New Roman" w:hAnsi="Times New Roman"/>
          <w:sz w:val="24"/>
          <w:szCs w:val="24"/>
        </w:rPr>
        <w:t>presence of various types</w:t>
      </w:r>
      <w:r w:rsidR="00DF6EF0">
        <w:rPr>
          <w:rFonts w:ascii="Times New Roman" w:hAnsi="Times New Roman"/>
          <w:sz w:val="24"/>
          <w:szCs w:val="24"/>
        </w:rPr>
        <w:t xml:space="preserve"> of community health volunteers</w:t>
      </w:r>
      <w:r w:rsidR="003E562D" w:rsidRPr="00936B71">
        <w:rPr>
          <w:rFonts w:ascii="Times New Roman" w:hAnsi="Times New Roman"/>
          <w:sz w:val="24"/>
          <w:szCs w:val="24"/>
        </w:rPr>
        <w:t xml:space="preserve">, the policy in </w:t>
      </w:r>
      <w:r w:rsidR="00DF6EF0">
        <w:rPr>
          <w:rFonts w:ascii="Times New Roman" w:hAnsi="Times New Roman"/>
          <w:sz w:val="24"/>
          <w:szCs w:val="24"/>
        </w:rPr>
        <w:t xml:space="preserve">the </w:t>
      </w:r>
      <w:r w:rsidR="003E562D" w:rsidRPr="00936B71">
        <w:rPr>
          <w:rFonts w:ascii="Times New Roman" w:hAnsi="Times New Roman"/>
          <w:sz w:val="24"/>
          <w:szCs w:val="24"/>
        </w:rPr>
        <w:t xml:space="preserve">long run is to have </w:t>
      </w:r>
      <w:r w:rsidR="00DF6EF0">
        <w:rPr>
          <w:rFonts w:ascii="Times New Roman" w:hAnsi="Times New Roman"/>
          <w:sz w:val="24"/>
          <w:szCs w:val="24"/>
        </w:rPr>
        <w:t>th</w:t>
      </w:r>
      <w:r w:rsidR="003E562D" w:rsidRPr="00936B71">
        <w:rPr>
          <w:rFonts w:ascii="Times New Roman" w:hAnsi="Times New Roman"/>
          <w:sz w:val="24"/>
          <w:szCs w:val="24"/>
        </w:rPr>
        <w:t>e gCHVs and TTM</w:t>
      </w:r>
      <w:r w:rsidR="00DF6EF0">
        <w:rPr>
          <w:rFonts w:ascii="Times New Roman" w:hAnsi="Times New Roman"/>
          <w:sz w:val="24"/>
          <w:szCs w:val="24"/>
        </w:rPr>
        <w:t>s as the only</w:t>
      </w:r>
      <w:r w:rsidR="003E562D" w:rsidRPr="00936B71">
        <w:rPr>
          <w:rFonts w:ascii="Times New Roman" w:hAnsi="Times New Roman"/>
          <w:sz w:val="24"/>
          <w:szCs w:val="24"/>
        </w:rPr>
        <w:t xml:space="preserve"> designated community health volunteers. </w:t>
      </w:r>
      <w:r w:rsidR="00DF6EF0">
        <w:rPr>
          <w:rFonts w:ascii="Times New Roman" w:hAnsi="Times New Roman"/>
          <w:sz w:val="24"/>
          <w:szCs w:val="24"/>
        </w:rPr>
        <w:t xml:space="preserve">The remaining part of </w:t>
      </w:r>
      <w:r w:rsidR="003E562D" w:rsidRPr="00936B71">
        <w:rPr>
          <w:rFonts w:ascii="Times New Roman" w:hAnsi="Times New Roman"/>
          <w:sz w:val="24"/>
          <w:szCs w:val="24"/>
        </w:rPr>
        <w:t>the analysis of this survey</w:t>
      </w:r>
      <w:r w:rsidR="00DF6EF0">
        <w:rPr>
          <w:rFonts w:ascii="Times New Roman" w:hAnsi="Times New Roman"/>
          <w:sz w:val="24"/>
          <w:szCs w:val="24"/>
        </w:rPr>
        <w:t xml:space="preserve"> report will focus primarily on</w:t>
      </w:r>
      <w:r w:rsidR="003E562D" w:rsidRPr="00936B71">
        <w:rPr>
          <w:rFonts w:ascii="Times New Roman" w:hAnsi="Times New Roman"/>
          <w:sz w:val="24"/>
          <w:szCs w:val="24"/>
        </w:rPr>
        <w:t xml:space="preserve"> gCHVs and TTMs.</w:t>
      </w:r>
    </w:p>
    <w:p w:rsidR="00995565" w:rsidRPr="00936B71" w:rsidRDefault="00D84B7D" w:rsidP="00DF6EF0">
      <w:pPr>
        <w:pStyle w:val="Heading2"/>
        <w:spacing w:line="240" w:lineRule="auto"/>
      </w:pPr>
      <w:bookmarkStart w:id="15" w:name="_Toc358560936"/>
      <w:proofErr w:type="gramStart"/>
      <w:r w:rsidRPr="00936B71">
        <w:t>gCHVs</w:t>
      </w:r>
      <w:proofErr w:type="gramEnd"/>
      <w:r w:rsidRPr="00936B71">
        <w:t xml:space="preserve"> by gender</w:t>
      </w:r>
      <w:bookmarkEnd w:id="15"/>
    </w:p>
    <w:p w:rsidR="00436F89" w:rsidRPr="00936B71" w:rsidRDefault="00436F89" w:rsidP="008849C0">
      <w:pPr>
        <w:widowControl w:val="0"/>
        <w:autoSpaceDE w:val="0"/>
        <w:autoSpaceDN w:val="0"/>
        <w:adjustRightInd w:val="0"/>
        <w:spacing w:line="240" w:lineRule="auto"/>
        <w:jc w:val="both"/>
        <w:rPr>
          <w:rFonts w:ascii="Times New Roman" w:hAnsi="Times New Roman"/>
          <w:sz w:val="21"/>
          <w:szCs w:val="21"/>
        </w:rPr>
      </w:pPr>
      <w:r w:rsidRPr="00936B71">
        <w:rPr>
          <w:rFonts w:ascii="Times New Roman" w:hAnsi="Times New Roman"/>
          <w:sz w:val="24"/>
          <w:szCs w:val="24"/>
        </w:rPr>
        <w:t>According to the National Community Health Services Policy</w:t>
      </w:r>
      <w:r w:rsidR="00FA248A">
        <w:rPr>
          <w:rFonts w:ascii="Times New Roman" w:hAnsi="Times New Roman"/>
          <w:sz w:val="24"/>
          <w:szCs w:val="24"/>
        </w:rPr>
        <w:t xml:space="preserve"> 2011</w:t>
      </w:r>
      <w:r w:rsidRPr="00936B71">
        <w:rPr>
          <w:rFonts w:ascii="Times New Roman" w:hAnsi="Times New Roman"/>
          <w:sz w:val="24"/>
          <w:szCs w:val="24"/>
        </w:rPr>
        <w:t xml:space="preserve">, </w:t>
      </w:r>
      <w:r w:rsidR="00D562E6">
        <w:rPr>
          <w:rFonts w:ascii="Times New Roman" w:hAnsi="Times New Roman"/>
          <w:sz w:val="24"/>
          <w:szCs w:val="24"/>
        </w:rPr>
        <w:t xml:space="preserve">both men and women are encouraged to become </w:t>
      </w:r>
      <w:r w:rsidR="00847539" w:rsidRPr="00936B71">
        <w:rPr>
          <w:rFonts w:ascii="Times New Roman" w:hAnsi="Times New Roman"/>
          <w:sz w:val="24"/>
          <w:szCs w:val="24"/>
        </w:rPr>
        <w:t>gCHVs</w:t>
      </w:r>
      <w:r w:rsidR="00D562E6">
        <w:rPr>
          <w:rFonts w:ascii="Times New Roman" w:hAnsi="Times New Roman"/>
          <w:sz w:val="24"/>
          <w:szCs w:val="24"/>
        </w:rPr>
        <w:t>. The</w:t>
      </w:r>
      <w:r w:rsidR="00C5466F" w:rsidRPr="00936B71">
        <w:rPr>
          <w:rFonts w:ascii="Times New Roman" w:hAnsi="Times New Roman"/>
          <w:sz w:val="24"/>
          <w:szCs w:val="24"/>
        </w:rPr>
        <w:t xml:space="preserve"> results from our study found that male </w:t>
      </w:r>
      <w:r w:rsidR="008849C0">
        <w:rPr>
          <w:rFonts w:ascii="Times New Roman" w:hAnsi="Times New Roman"/>
          <w:sz w:val="24"/>
          <w:szCs w:val="24"/>
        </w:rPr>
        <w:t>g</w:t>
      </w:r>
      <w:r w:rsidR="00C5466F" w:rsidRPr="00936B71">
        <w:rPr>
          <w:rFonts w:ascii="Times New Roman" w:hAnsi="Times New Roman"/>
          <w:sz w:val="24"/>
          <w:szCs w:val="24"/>
        </w:rPr>
        <w:t xml:space="preserve">CHVs far outnumber </w:t>
      </w:r>
      <w:r w:rsidR="00F07B42" w:rsidRPr="00936B71">
        <w:rPr>
          <w:rFonts w:ascii="Times New Roman" w:hAnsi="Times New Roman"/>
          <w:sz w:val="24"/>
          <w:szCs w:val="24"/>
        </w:rPr>
        <w:t xml:space="preserve">females; 79% of gCHV were Male compared to 21% female. </w:t>
      </w:r>
      <w:r w:rsidRPr="00936B71">
        <w:rPr>
          <w:rFonts w:ascii="Times New Roman" w:hAnsi="Times New Roman"/>
          <w:sz w:val="24"/>
          <w:szCs w:val="24"/>
        </w:rPr>
        <w:t xml:space="preserve">This can be </w:t>
      </w:r>
      <w:r w:rsidR="00C5466F" w:rsidRPr="00936B71">
        <w:rPr>
          <w:rFonts w:ascii="Times New Roman" w:hAnsi="Times New Roman"/>
          <w:sz w:val="24"/>
          <w:szCs w:val="24"/>
        </w:rPr>
        <w:t>attributed</w:t>
      </w:r>
      <w:r w:rsidRPr="00936B71">
        <w:rPr>
          <w:rFonts w:ascii="Times New Roman" w:hAnsi="Times New Roman"/>
          <w:sz w:val="24"/>
          <w:szCs w:val="24"/>
        </w:rPr>
        <w:t xml:space="preserve"> to the 2008 National Community Health Ser</w:t>
      </w:r>
      <w:r w:rsidR="00847539" w:rsidRPr="00936B71">
        <w:rPr>
          <w:rFonts w:ascii="Times New Roman" w:hAnsi="Times New Roman"/>
          <w:sz w:val="24"/>
          <w:szCs w:val="24"/>
        </w:rPr>
        <w:t>vices Policy that required a certain level of literacy as a prerequisite in order to qualify as a gCHV</w:t>
      </w:r>
      <w:r w:rsidR="000F45C9">
        <w:rPr>
          <w:rFonts w:ascii="Times New Roman" w:hAnsi="Times New Roman"/>
          <w:sz w:val="24"/>
          <w:szCs w:val="24"/>
        </w:rPr>
        <w:t>, meaning at least a 6th</w:t>
      </w:r>
      <w:r w:rsidRPr="00936B71">
        <w:rPr>
          <w:rFonts w:ascii="Times New Roman" w:hAnsi="Times New Roman"/>
          <w:sz w:val="24"/>
          <w:szCs w:val="24"/>
        </w:rPr>
        <w:t xml:space="preserve"> grade education. During the period of the implementation</w:t>
      </w:r>
      <w:r w:rsidR="000F45C9">
        <w:rPr>
          <w:rFonts w:ascii="Times New Roman" w:hAnsi="Times New Roman"/>
          <w:sz w:val="24"/>
          <w:szCs w:val="24"/>
        </w:rPr>
        <w:t xml:space="preserve"> of the 2008 policy, many women</w:t>
      </w:r>
      <w:r w:rsidRPr="00936B71">
        <w:rPr>
          <w:rFonts w:ascii="Times New Roman" w:hAnsi="Times New Roman"/>
          <w:sz w:val="24"/>
          <w:szCs w:val="24"/>
        </w:rPr>
        <w:t xml:space="preserve"> did not have a 6</w:t>
      </w:r>
      <w:r w:rsidRPr="00936B71">
        <w:rPr>
          <w:rFonts w:ascii="Times New Roman" w:hAnsi="Times New Roman"/>
          <w:sz w:val="24"/>
          <w:szCs w:val="24"/>
          <w:vertAlign w:val="superscript"/>
        </w:rPr>
        <w:t>th</w:t>
      </w:r>
      <w:r w:rsidRPr="00936B71">
        <w:rPr>
          <w:rFonts w:ascii="Times New Roman" w:hAnsi="Times New Roman"/>
          <w:sz w:val="24"/>
          <w:szCs w:val="24"/>
        </w:rPr>
        <w:t xml:space="preserve"> gr</w:t>
      </w:r>
      <w:r w:rsidR="000F45C9">
        <w:rPr>
          <w:rFonts w:ascii="Times New Roman" w:hAnsi="Times New Roman"/>
          <w:sz w:val="24"/>
          <w:szCs w:val="24"/>
        </w:rPr>
        <w:t>ade education. This became a bar</w:t>
      </w:r>
      <w:r w:rsidRPr="00936B71">
        <w:rPr>
          <w:rFonts w:ascii="Times New Roman" w:hAnsi="Times New Roman"/>
          <w:sz w:val="24"/>
          <w:szCs w:val="24"/>
        </w:rPr>
        <w:t>rier in the recruit</w:t>
      </w:r>
      <w:r w:rsidR="000F45C9">
        <w:rPr>
          <w:rFonts w:ascii="Times New Roman" w:hAnsi="Times New Roman"/>
          <w:sz w:val="24"/>
          <w:szCs w:val="24"/>
        </w:rPr>
        <w:t>ment</w:t>
      </w:r>
      <w:r w:rsidRPr="00936B71">
        <w:rPr>
          <w:rFonts w:ascii="Times New Roman" w:hAnsi="Times New Roman"/>
          <w:sz w:val="24"/>
          <w:szCs w:val="24"/>
        </w:rPr>
        <w:t xml:space="preserve"> of female volunteers leading to the incr</w:t>
      </w:r>
      <w:r w:rsidR="00847539" w:rsidRPr="00936B71">
        <w:rPr>
          <w:rFonts w:ascii="Times New Roman" w:hAnsi="Times New Roman"/>
          <w:sz w:val="24"/>
          <w:szCs w:val="24"/>
        </w:rPr>
        <w:t xml:space="preserve">eased number of male </w:t>
      </w:r>
      <w:r w:rsidR="000F45C9">
        <w:rPr>
          <w:rFonts w:ascii="Times New Roman" w:hAnsi="Times New Roman"/>
          <w:sz w:val="24"/>
          <w:szCs w:val="24"/>
        </w:rPr>
        <w:t xml:space="preserve">workers </w:t>
      </w:r>
      <w:r w:rsidR="00847539" w:rsidRPr="00936B71">
        <w:rPr>
          <w:rFonts w:ascii="Times New Roman" w:hAnsi="Times New Roman"/>
          <w:sz w:val="24"/>
          <w:szCs w:val="24"/>
        </w:rPr>
        <w:t xml:space="preserve">presently </w:t>
      </w:r>
      <w:r w:rsidRPr="00936B71">
        <w:rPr>
          <w:rFonts w:ascii="Times New Roman" w:hAnsi="Times New Roman"/>
          <w:sz w:val="24"/>
          <w:szCs w:val="24"/>
        </w:rPr>
        <w:t>serving as gCHVs in the community as seen by the finding</w:t>
      </w:r>
      <w:r w:rsidR="000F45C9">
        <w:rPr>
          <w:rFonts w:ascii="Times New Roman" w:hAnsi="Times New Roman"/>
          <w:sz w:val="24"/>
          <w:szCs w:val="24"/>
        </w:rPr>
        <w:t>s</w:t>
      </w:r>
      <w:r w:rsidRPr="00936B71">
        <w:rPr>
          <w:rFonts w:ascii="Times New Roman" w:hAnsi="Times New Roman"/>
          <w:sz w:val="24"/>
          <w:szCs w:val="24"/>
        </w:rPr>
        <w:t xml:space="preserve">. </w:t>
      </w:r>
      <w:r w:rsidRPr="005836EB">
        <w:rPr>
          <w:rFonts w:ascii="Times New Roman" w:hAnsi="Times New Roman"/>
          <w:sz w:val="24"/>
          <w:szCs w:val="24"/>
        </w:rPr>
        <w:t>The 201</w:t>
      </w:r>
      <w:r w:rsidR="008849C0" w:rsidRPr="005836EB">
        <w:rPr>
          <w:rFonts w:ascii="Times New Roman" w:hAnsi="Times New Roman"/>
          <w:sz w:val="24"/>
          <w:szCs w:val="24"/>
        </w:rPr>
        <w:t>1</w:t>
      </w:r>
      <w:r w:rsidRPr="005836EB">
        <w:rPr>
          <w:rFonts w:ascii="Times New Roman" w:hAnsi="Times New Roman"/>
          <w:sz w:val="24"/>
          <w:szCs w:val="24"/>
        </w:rPr>
        <w:t xml:space="preserve"> revised National Community Health Services Policy ha</w:t>
      </w:r>
      <w:r w:rsidR="000F45C9" w:rsidRPr="005836EB">
        <w:rPr>
          <w:rFonts w:ascii="Times New Roman" w:hAnsi="Times New Roman"/>
          <w:sz w:val="24"/>
          <w:szCs w:val="24"/>
        </w:rPr>
        <w:t>s excluded education as one of</w:t>
      </w:r>
      <w:r w:rsidR="000F45C9">
        <w:rPr>
          <w:rFonts w:ascii="Times New Roman" w:hAnsi="Times New Roman"/>
          <w:sz w:val="24"/>
          <w:szCs w:val="24"/>
        </w:rPr>
        <w:t xml:space="preserve"> the </w:t>
      </w:r>
      <w:r w:rsidRPr="00936B71">
        <w:rPr>
          <w:rFonts w:ascii="Times New Roman" w:hAnsi="Times New Roman"/>
          <w:sz w:val="24"/>
          <w:szCs w:val="24"/>
        </w:rPr>
        <w:t>criteria</w:t>
      </w:r>
      <w:r w:rsidR="000F45C9">
        <w:rPr>
          <w:rFonts w:ascii="Times New Roman" w:hAnsi="Times New Roman"/>
          <w:sz w:val="24"/>
          <w:szCs w:val="24"/>
        </w:rPr>
        <w:t>. T</w:t>
      </w:r>
      <w:r w:rsidRPr="00936B71">
        <w:rPr>
          <w:rFonts w:ascii="Times New Roman" w:hAnsi="Times New Roman"/>
          <w:sz w:val="24"/>
          <w:szCs w:val="24"/>
        </w:rPr>
        <w:t xml:space="preserve">herefore </w:t>
      </w:r>
      <w:r w:rsidR="000F45C9">
        <w:rPr>
          <w:rFonts w:ascii="Times New Roman" w:hAnsi="Times New Roman"/>
          <w:sz w:val="24"/>
          <w:szCs w:val="24"/>
        </w:rPr>
        <w:t xml:space="preserve">it is </w:t>
      </w:r>
      <w:r w:rsidRPr="00936B71">
        <w:rPr>
          <w:rFonts w:ascii="Times New Roman" w:hAnsi="Times New Roman"/>
          <w:sz w:val="24"/>
          <w:szCs w:val="24"/>
        </w:rPr>
        <w:t>assume</w:t>
      </w:r>
      <w:r w:rsidR="000F45C9">
        <w:rPr>
          <w:rFonts w:ascii="Times New Roman" w:hAnsi="Times New Roman"/>
          <w:sz w:val="24"/>
          <w:szCs w:val="24"/>
        </w:rPr>
        <w:t>d</w:t>
      </w:r>
      <w:r w:rsidRPr="00936B71">
        <w:rPr>
          <w:rFonts w:ascii="Times New Roman" w:hAnsi="Times New Roman"/>
          <w:sz w:val="24"/>
          <w:szCs w:val="24"/>
        </w:rPr>
        <w:t xml:space="preserve"> that in the future, </w:t>
      </w:r>
      <w:r w:rsidR="000F45C9">
        <w:rPr>
          <w:rFonts w:ascii="Times New Roman" w:hAnsi="Times New Roman"/>
          <w:sz w:val="24"/>
          <w:szCs w:val="24"/>
        </w:rPr>
        <w:t xml:space="preserve">more </w:t>
      </w:r>
      <w:r w:rsidRPr="00936B71">
        <w:rPr>
          <w:rFonts w:ascii="Times New Roman" w:hAnsi="Times New Roman"/>
          <w:sz w:val="24"/>
          <w:szCs w:val="24"/>
        </w:rPr>
        <w:t>female</w:t>
      </w:r>
      <w:r w:rsidR="000F45C9">
        <w:rPr>
          <w:rFonts w:ascii="Times New Roman" w:hAnsi="Times New Roman"/>
          <w:sz w:val="24"/>
          <w:szCs w:val="24"/>
        </w:rPr>
        <w:t xml:space="preserve"> CHVs</w:t>
      </w:r>
      <w:r w:rsidRPr="00936B71">
        <w:rPr>
          <w:rFonts w:ascii="Times New Roman" w:hAnsi="Times New Roman"/>
          <w:sz w:val="24"/>
          <w:szCs w:val="24"/>
        </w:rPr>
        <w:t xml:space="preserve"> will </w:t>
      </w:r>
      <w:r w:rsidR="000F45C9">
        <w:rPr>
          <w:rFonts w:ascii="Times New Roman" w:hAnsi="Times New Roman"/>
          <w:sz w:val="24"/>
          <w:szCs w:val="24"/>
        </w:rPr>
        <w:t>be recruited</w:t>
      </w:r>
      <w:r w:rsidRPr="00936B71">
        <w:rPr>
          <w:rFonts w:ascii="Times New Roman" w:hAnsi="Times New Roman"/>
          <w:sz w:val="24"/>
          <w:szCs w:val="24"/>
        </w:rPr>
        <w:t>.</w:t>
      </w:r>
    </w:p>
    <w:p w:rsidR="00F07B42" w:rsidRPr="00936B71" w:rsidRDefault="000F45C9" w:rsidP="00DF6EF0">
      <w:pPr>
        <w:widowControl w:val="0"/>
        <w:tabs>
          <w:tab w:val="left" w:pos="936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Table 2 gives the breakdown of gCHVs by county and by gender. </w:t>
      </w:r>
      <w:r w:rsidR="00F07B42" w:rsidRPr="00936B71">
        <w:rPr>
          <w:rFonts w:ascii="Times New Roman" w:hAnsi="Times New Roman"/>
          <w:sz w:val="24"/>
          <w:szCs w:val="24"/>
        </w:rPr>
        <w:t>County wise variation shows th</w:t>
      </w:r>
      <w:r w:rsidR="003271BA" w:rsidRPr="00936B71">
        <w:rPr>
          <w:rFonts w:ascii="Times New Roman" w:hAnsi="Times New Roman"/>
          <w:sz w:val="24"/>
          <w:szCs w:val="24"/>
        </w:rPr>
        <w:t>at Montserrado, Nimba and Margibi counties have better proportion of female gCHV</w:t>
      </w:r>
      <w:r>
        <w:rPr>
          <w:rFonts w:ascii="Times New Roman" w:hAnsi="Times New Roman"/>
          <w:sz w:val="24"/>
          <w:szCs w:val="24"/>
        </w:rPr>
        <w:t>s</w:t>
      </w:r>
      <w:r w:rsidR="003271BA" w:rsidRPr="00936B71">
        <w:rPr>
          <w:rFonts w:ascii="Times New Roman" w:hAnsi="Times New Roman"/>
          <w:sz w:val="24"/>
          <w:szCs w:val="24"/>
        </w:rPr>
        <w:t xml:space="preserve"> with 37%, 35%</w:t>
      </w:r>
      <w:r w:rsidR="00F07B42" w:rsidRPr="00936B71">
        <w:rPr>
          <w:rFonts w:ascii="Times New Roman" w:hAnsi="Times New Roman"/>
          <w:sz w:val="24"/>
          <w:szCs w:val="24"/>
        </w:rPr>
        <w:t>,</w:t>
      </w:r>
      <w:r w:rsidR="003271BA" w:rsidRPr="00936B71">
        <w:rPr>
          <w:rFonts w:ascii="Times New Roman" w:hAnsi="Times New Roman"/>
          <w:sz w:val="24"/>
          <w:szCs w:val="24"/>
        </w:rPr>
        <w:t xml:space="preserve"> and 30% respectively.</w:t>
      </w:r>
    </w:p>
    <w:tbl>
      <w:tblPr>
        <w:tblW w:w="5182" w:type="dxa"/>
        <w:tblInd w:w="108" w:type="dxa"/>
        <w:tblLook w:val="04A0"/>
      </w:tblPr>
      <w:tblGrid>
        <w:gridCol w:w="2346"/>
        <w:gridCol w:w="693"/>
        <w:gridCol w:w="1132"/>
        <w:gridCol w:w="1011"/>
      </w:tblGrid>
      <w:tr w:rsidR="00A7510E" w:rsidRPr="00380148">
        <w:trPr>
          <w:trHeight w:val="315"/>
        </w:trPr>
        <w:tc>
          <w:tcPr>
            <w:tcW w:w="3030" w:type="dxa"/>
            <w:gridSpan w:val="2"/>
            <w:tcBorders>
              <w:top w:val="nil"/>
              <w:left w:val="nil"/>
              <w:bottom w:val="nil"/>
              <w:right w:val="nil"/>
            </w:tcBorders>
            <w:shd w:val="clear" w:color="auto" w:fill="auto"/>
            <w:noWrap/>
            <w:vAlign w:val="bottom"/>
          </w:tcPr>
          <w:p w:rsidR="00DD4968" w:rsidRPr="00380148" w:rsidRDefault="00DD4968" w:rsidP="00A7510E">
            <w:pPr>
              <w:spacing w:after="0" w:line="240" w:lineRule="auto"/>
              <w:rPr>
                <w:rFonts w:ascii="Times New Roman" w:eastAsia="Times New Roman" w:hAnsi="Times New Roman"/>
                <w:b/>
                <w:color w:val="000000"/>
              </w:rPr>
            </w:pPr>
          </w:p>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Table 2: gCHVs by gender</w:t>
            </w:r>
          </w:p>
        </w:tc>
        <w:tc>
          <w:tcPr>
            <w:tcW w:w="1136" w:type="dxa"/>
            <w:tcBorders>
              <w:top w:val="nil"/>
              <w:left w:val="nil"/>
              <w:bottom w:val="nil"/>
              <w:right w:val="nil"/>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p>
        </w:tc>
        <w:tc>
          <w:tcPr>
            <w:tcW w:w="1016" w:type="dxa"/>
            <w:tcBorders>
              <w:top w:val="nil"/>
              <w:left w:val="nil"/>
              <w:bottom w:val="nil"/>
              <w:right w:val="nil"/>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p>
        </w:tc>
      </w:tr>
      <w:tr w:rsidR="00A7510E" w:rsidRPr="00936B71">
        <w:trPr>
          <w:trHeight w:val="300"/>
        </w:trPr>
        <w:tc>
          <w:tcPr>
            <w:tcW w:w="2361"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County</w:t>
            </w:r>
          </w:p>
        </w:tc>
        <w:tc>
          <w:tcPr>
            <w:tcW w:w="2821" w:type="dxa"/>
            <w:gridSpan w:val="3"/>
            <w:tcBorders>
              <w:top w:val="single" w:sz="8" w:space="0" w:color="auto"/>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gCHV</w:t>
            </w:r>
          </w:p>
        </w:tc>
      </w:tr>
      <w:tr w:rsidR="00A7510E" w:rsidRPr="00936B71">
        <w:trPr>
          <w:trHeight w:val="300"/>
        </w:trPr>
        <w:tc>
          <w:tcPr>
            <w:tcW w:w="2361" w:type="dxa"/>
            <w:vMerge/>
            <w:tcBorders>
              <w:top w:val="single" w:sz="8" w:space="0" w:color="auto"/>
              <w:left w:val="single" w:sz="8" w:space="0" w:color="auto"/>
              <w:bottom w:val="single" w:sz="4" w:space="0" w:color="000000"/>
              <w:right w:val="single" w:sz="4" w:space="0" w:color="auto"/>
            </w:tcBorders>
            <w:vAlign w:val="center"/>
          </w:tcPr>
          <w:p w:rsidR="00A7510E" w:rsidRPr="00380148" w:rsidRDefault="00A7510E" w:rsidP="00A7510E">
            <w:pPr>
              <w:spacing w:after="0" w:line="240" w:lineRule="auto"/>
              <w:rPr>
                <w:rFonts w:ascii="Times New Roman" w:eastAsia="Times New Roman" w:hAnsi="Times New Roman"/>
                <w:b/>
                <w:color w:val="000000"/>
              </w:rPr>
            </w:pPr>
          </w:p>
        </w:tc>
        <w:tc>
          <w:tcPr>
            <w:tcW w:w="669"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Male</w:t>
            </w:r>
          </w:p>
        </w:tc>
        <w:tc>
          <w:tcPr>
            <w:tcW w:w="1136"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Female</w:t>
            </w:r>
          </w:p>
        </w:tc>
        <w:tc>
          <w:tcPr>
            <w:tcW w:w="1016"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Total</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91%</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89%</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367</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85%</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110</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291</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82%</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91%</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112</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333</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287</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63%</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37%</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265</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887</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79%</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21%</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r>
      <w:tr w:rsidR="00A7510E" w:rsidRPr="00936B71">
        <w:trPr>
          <w:trHeight w:val="300"/>
        </w:trPr>
        <w:tc>
          <w:tcPr>
            <w:tcW w:w="236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137</w:t>
            </w:r>
          </w:p>
        </w:tc>
      </w:tr>
      <w:tr w:rsidR="00A7510E" w:rsidRPr="00936B71">
        <w:trPr>
          <w:trHeight w:val="315"/>
        </w:trPr>
        <w:tc>
          <w:tcPr>
            <w:tcW w:w="2361" w:type="dxa"/>
            <w:tcBorders>
              <w:top w:val="nil"/>
              <w:left w:val="single" w:sz="8" w:space="0" w:color="auto"/>
              <w:bottom w:val="nil"/>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232</w:t>
            </w:r>
          </w:p>
        </w:tc>
      </w:tr>
      <w:tr w:rsidR="00A7510E" w:rsidRPr="00936B71">
        <w:trPr>
          <w:trHeight w:val="330"/>
        </w:trPr>
        <w:tc>
          <w:tcPr>
            <w:tcW w:w="2361" w:type="dxa"/>
            <w:tcBorders>
              <w:top w:val="double" w:sz="6" w:space="0" w:color="auto"/>
              <w:left w:val="single" w:sz="8" w:space="0" w:color="auto"/>
              <w:bottom w:val="single" w:sz="8"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66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79%</w:t>
            </w:r>
          </w:p>
        </w:tc>
        <w:tc>
          <w:tcPr>
            <w:tcW w:w="113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21%</w:t>
            </w:r>
          </w:p>
        </w:tc>
        <w:tc>
          <w:tcPr>
            <w:tcW w:w="101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r w:rsidR="005836EB">
              <w:rPr>
                <w:rFonts w:ascii="Times New Roman" w:eastAsia="Times New Roman" w:hAnsi="Times New Roman"/>
                <w:color w:val="000000"/>
              </w:rPr>
              <w:t>,</w:t>
            </w:r>
            <w:r w:rsidRPr="00936B71">
              <w:rPr>
                <w:rFonts w:ascii="Times New Roman" w:eastAsia="Times New Roman" w:hAnsi="Times New Roman"/>
                <w:color w:val="000000"/>
              </w:rPr>
              <w:t>727</w:t>
            </w:r>
          </w:p>
        </w:tc>
      </w:tr>
    </w:tbl>
    <w:p w:rsidR="007D08FC" w:rsidRDefault="007D08FC" w:rsidP="00A002FF">
      <w:pPr>
        <w:pStyle w:val="Heading2"/>
        <w:rPr>
          <w:rStyle w:val="Heading3Char"/>
          <w:b/>
          <w:bCs/>
        </w:rPr>
      </w:pPr>
      <w:bookmarkStart w:id="16" w:name="_Toc358560937"/>
    </w:p>
    <w:p w:rsidR="00A002FF" w:rsidRPr="00A002FF" w:rsidRDefault="009A76FF" w:rsidP="00A002FF">
      <w:pPr>
        <w:pStyle w:val="Heading2"/>
        <w:rPr>
          <w:rStyle w:val="Heading3Char"/>
        </w:rPr>
      </w:pPr>
      <w:r w:rsidRPr="00A002FF">
        <w:rPr>
          <w:rStyle w:val="Heading3Char"/>
          <w:b/>
          <w:bCs/>
          <w:sz w:val="26"/>
        </w:rPr>
        <w:t>Education level of gCHV</w:t>
      </w:r>
      <w:bookmarkEnd w:id="16"/>
    </w:p>
    <w:p w:rsidR="00ED226D" w:rsidRPr="00936B71" w:rsidRDefault="009A76FF" w:rsidP="000F45C9">
      <w:pPr>
        <w:tabs>
          <w:tab w:val="left" w:pos="9360"/>
        </w:tabs>
        <w:spacing w:line="240" w:lineRule="auto"/>
        <w:rPr>
          <w:rFonts w:ascii="Times New Roman" w:hAnsi="Times New Roman"/>
          <w:sz w:val="24"/>
          <w:szCs w:val="24"/>
        </w:rPr>
      </w:pPr>
      <w:r w:rsidRPr="00936B71">
        <w:rPr>
          <w:rStyle w:val="Heading3Char"/>
          <w:rFonts w:ascii="Times New Roman" w:hAnsi="Times New Roman" w:cs="Times New Roman"/>
        </w:rPr>
        <w:br/>
      </w:r>
      <w:r w:rsidRPr="00936B71">
        <w:rPr>
          <w:rFonts w:ascii="Times New Roman" w:hAnsi="Times New Roman"/>
          <w:sz w:val="24"/>
          <w:szCs w:val="24"/>
        </w:rPr>
        <w:t xml:space="preserve">Table </w:t>
      </w:r>
      <w:r w:rsidR="00A7510E" w:rsidRPr="00936B71">
        <w:rPr>
          <w:rFonts w:ascii="Times New Roman" w:hAnsi="Times New Roman"/>
          <w:sz w:val="24"/>
          <w:szCs w:val="24"/>
        </w:rPr>
        <w:t>3</w:t>
      </w:r>
      <w:r w:rsidRPr="00936B71">
        <w:rPr>
          <w:rFonts w:ascii="Times New Roman" w:hAnsi="Times New Roman"/>
          <w:sz w:val="24"/>
          <w:szCs w:val="24"/>
        </w:rPr>
        <w:t xml:space="preserve"> shows the education level of gCHVs. </w:t>
      </w:r>
      <w:r w:rsidR="003E4434" w:rsidRPr="00936B71">
        <w:rPr>
          <w:rFonts w:ascii="Times New Roman" w:hAnsi="Times New Roman"/>
          <w:sz w:val="24"/>
          <w:szCs w:val="24"/>
        </w:rPr>
        <w:t>Overall</w:t>
      </w:r>
      <w:r w:rsidR="00F07B42" w:rsidRPr="00936B71">
        <w:rPr>
          <w:rFonts w:ascii="Times New Roman" w:hAnsi="Times New Roman"/>
          <w:sz w:val="24"/>
          <w:szCs w:val="24"/>
        </w:rPr>
        <w:t xml:space="preserve"> only four percent</w:t>
      </w:r>
      <w:r w:rsidRPr="00936B71">
        <w:rPr>
          <w:rFonts w:ascii="Times New Roman" w:hAnsi="Times New Roman"/>
          <w:sz w:val="24"/>
          <w:szCs w:val="24"/>
        </w:rPr>
        <w:t xml:space="preserve"> of gCHVs do</w:t>
      </w:r>
      <w:r w:rsidR="003E4434" w:rsidRPr="00936B71">
        <w:rPr>
          <w:rFonts w:ascii="Times New Roman" w:hAnsi="Times New Roman"/>
          <w:sz w:val="24"/>
          <w:szCs w:val="24"/>
        </w:rPr>
        <w:t xml:space="preserve"> not</w:t>
      </w:r>
      <w:r w:rsidRPr="00936B71">
        <w:rPr>
          <w:rFonts w:ascii="Times New Roman" w:hAnsi="Times New Roman"/>
          <w:sz w:val="24"/>
          <w:szCs w:val="24"/>
        </w:rPr>
        <w:t xml:space="preserve"> have any level of education. </w:t>
      </w:r>
      <w:r w:rsidR="003E4434" w:rsidRPr="00936B71">
        <w:rPr>
          <w:rFonts w:ascii="Times New Roman" w:hAnsi="Times New Roman"/>
          <w:sz w:val="24"/>
          <w:szCs w:val="24"/>
        </w:rPr>
        <w:t>Ten percent</w:t>
      </w:r>
      <w:r w:rsidR="00F07B42" w:rsidRPr="00936B71">
        <w:rPr>
          <w:rFonts w:ascii="Times New Roman" w:hAnsi="Times New Roman"/>
          <w:sz w:val="24"/>
          <w:szCs w:val="24"/>
        </w:rPr>
        <w:t xml:space="preserve"> </w:t>
      </w:r>
      <w:r w:rsidR="00152232" w:rsidRPr="00936B71">
        <w:rPr>
          <w:rFonts w:ascii="Times New Roman" w:hAnsi="Times New Roman"/>
          <w:sz w:val="24"/>
          <w:szCs w:val="24"/>
        </w:rPr>
        <w:t xml:space="preserve">of gCHV have an elementary level of education. One third of them have junior high school and </w:t>
      </w:r>
      <w:r w:rsidR="00F07B42" w:rsidRPr="00936B71">
        <w:rPr>
          <w:rFonts w:ascii="Times New Roman" w:hAnsi="Times New Roman"/>
          <w:sz w:val="24"/>
          <w:szCs w:val="24"/>
        </w:rPr>
        <w:t xml:space="preserve">52% </w:t>
      </w:r>
      <w:r w:rsidRPr="00936B71">
        <w:rPr>
          <w:rFonts w:ascii="Times New Roman" w:hAnsi="Times New Roman"/>
          <w:sz w:val="24"/>
          <w:szCs w:val="24"/>
        </w:rPr>
        <w:t xml:space="preserve">of them have </w:t>
      </w:r>
      <w:r w:rsidR="00152232" w:rsidRPr="00936B71">
        <w:rPr>
          <w:rFonts w:ascii="Times New Roman" w:hAnsi="Times New Roman"/>
          <w:sz w:val="24"/>
          <w:szCs w:val="24"/>
        </w:rPr>
        <w:t>se</w:t>
      </w:r>
      <w:r w:rsidRPr="00936B71">
        <w:rPr>
          <w:rFonts w:ascii="Times New Roman" w:hAnsi="Times New Roman"/>
          <w:sz w:val="24"/>
          <w:szCs w:val="24"/>
        </w:rPr>
        <w:t>nio</w:t>
      </w:r>
      <w:r w:rsidR="00152232" w:rsidRPr="00936B71">
        <w:rPr>
          <w:rFonts w:ascii="Times New Roman" w:hAnsi="Times New Roman"/>
          <w:sz w:val="24"/>
          <w:szCs w:val="24"/>
        </w:rPr>
        <w:t>r</w:t>
      </w:r>
      <w:r w:rsidRPr="00936B71">
        <w:rPr>
          <w:rFonts w:ascii="Times New Roman" w:hAnsi="Times New Roman"/>
          <w:sz w:val="24"/>
          <w:szCs w:val="24"/>
        </w:rPr>
        <w:t xml:space="preserve"> high school </w:t>
      </w:r>
      <w:r w:rsidR="00152232" w:rsidRPr="00936B71">
        <w:rPr>
          <w:rFonts w:ascii="Times New Roman" w:hAnsi="Times New Roman"/>
          <w:sz w:val="24"/>
          <w:szCs w:val="24"/>
        </w:rPr>
        <w:t>level e</w:t>
      </w:r>
      <w:r w:rsidRPr="00936B71">
        <w:rPr>
          <w:rFonts w:ascii="Times New Roman" w:hAnsi="Times New Roman"/>
          <w:sz w:val="24"/>
          <w:szCs w:val="24"/>
        </w:rPr>
        <w:t>ducation.</w:t>
      </w:r>
      <w:r w:rsidR="00AA1143">
        <w:rPr>
          <w:rFonts w:ascii="Times New Roman" w:hAnsi="Times New Roman"/>
          <w:sz w:val="24"/>
          <w:szCs w:val="24"/>
        </w:rPr>
        <w:t xml:space="preserve"> Among the </w:t>
      </w:r>
      <w:r w:rsidR="00152232" w:rsidRPr="00936B71">
        <w:rPr>
          <w:rFonts w:ascii="Times New Roman" w:hAnsi="Times New Roman"/>
          <w:sz w:val="24"/>
          <w:szCs w:val="24"/>
        </w:rPr>
        <w:t>gCHVs</w:t>
      </w:r>
      <w:r w:rsidR="003E4434" w:rsidRPr="00936B71">
        <w:rPr>
          <w:rFonts w:ascii="Times New Roman" w:hAnsi="Times New Roman"/>
          <w:sz w:val="24"/>
          <w:szCs w:val="24"/>
        </w:rPr>
        <w:t xml:space="preserve"> with some level of education</w:t>
      </w:r>
      <w:r w:rsidR="00152232" w:rsidRPr="00936B71">
        <w:rPr>
          <w:rFonts w:ascii="Times New Roman" w:hAnsi="Times New Roman"/>
          <w:sz w:val="24"/>
          <w:szCs w:val="24"/>
        </w:rPr>
        <w:t>, only 19</w:t>
      </w:r>
      <w:r w:rsidR="00CF74DB" w:rsidRPr="00936B71">
        <w:rPr>
          <w:rFonts w:ascii="Times New Roman" w:hAnsi="Times New Roman"/>
          <w:sz w:val="24"/>
          <w:szCs w:val="24"/>
        </w:rPr>
        <w:t>% are</w:t>
      </w:r>
      <w:r w:rsidR="00152232" w:rsidRPr="00936B71">
        <w:rPr>
          <w:rFonts w:ascii="Times New Roman" w:hAnsi="Times New Roman"/>
          <w:sz w:val="24"/>
          <w:szCs w:val="24"/>
        </w:rPr>
        <w:t xml:space="preserve"> female</w:t>
      </w:r>
      <w:r w:rsidR="003E4434" w:rsidRPr="00936B71">
        <w:rPr>
          <w:rFonts w:ascii="Times New Roman" w:hAnsi="Times New Roman"/>
          <w:sz w:val="24"/>
          <w:szCs w:val="24"/>
        </w:rPr>
        <w:t>s</w:t>
      </w:r>
      <w:r w:rsidR="00AA1143">
        <w:rPr>
          <w:rFonts w:ascii="Times New Roman" w:hAnsi="Times New Roman"/>
          <w:sz w:val="24"/>
          <w:szCs w:val="24"/>
        </w:rPr>
        <w:t xml:space="preserve"> (compared to 21% in the total group of gCHVs</w:t>
      </w:r>
      <w:r w:rsidR="00CF74DB">
        <w:rPr>
          <w:rFonts w:ascii="Times New Roman" w:hAnsi="Times New Roman"/>
          <w:sz w:val="24"/>
          <w:szCs w:val="24"/>
        </w:rPr>
        <w:t>),</w:t>
      </w:r>
      <w:r w:rsidR="00152232" w:rsidRPr="00936B71">
        <w:rPr>
          <w:rFonts w:ascii="Times New Roman" w:hAnsi="Times New Roman"/>
          <w:sz w:val="24"/>
          <w:szCs w:val="24"/>
        </w:rPr>
        <w:t xml:space="preserve"> showing </w:t>
      </w:r>
      <w:r w:rsidR="00AA1143">
        <w:rPr>
          <w:rFonts w:ascii="Times New Roman" w:hAnsi="Times New Roman"/>
          <w:sz w:val="24"/>
          <w:szCs w:val="24"/>
        </w:rPr>
        <w:t xml:space="preserve">the lower levels of education of </w:t>
      </w:r>
      <w:r w:rsidR="00152232" w:rsidRPr="00936B71">
        <w:rPr>
          <w:rFonts w:ascii="Times New Roman" w:hAnsi="Times New Roman"/>
          <w:sz w:val="24"/>
          <w:szCs w:val="24"/>
        </w:rPr>
        <w:t>female gCHV</w:t>
      </w:r>
      <w:r w:rsidR="00AA1143">
        <w:rPr>
          <w:rFonts w:ascii="Times New Roman" w:hAnsi="Times New Roman"/>
          <w:sz w:val="24"/>
          <w:szCs w:val="24"/>
        </w:rPr>
        <w:t>s</w:t>
      </w:r>
      <w:r w:rsidR="00152232" w:rsidRPr="00936B71">
        <w:rPr>
          <w:rFonts w:ascii="Times New Roman" w:hAnsi="Times New Roman"/>
          <w:sz w:val="24"/>
          <w:szCs w:val="24"/>
        </w:rPr>
        <w:t>.</w:t>
      </w:r>
    </w:p>
    <w:p w:rsidR="00152232" w:rsidRPr="00936B71" w:rsidRDefault="00B24341" w:rsidP="005836EB">
      <w:pPr>
        <w:tabs>
          <w:tab w:val="left" w:pos="9360"/>
        </w:tabs>
        <w:spacing w:line="240" w:lineRule="auto"/>
        <w:jc w:val="both"/>
        <w:rPr>
          <w:rFonts w:ascii="Times New Roman" w:hAnsi="Times New Roman"/>
          <w:sz w:val="24"/>
          <w:szCs w:val="24"/>
        </w:rPr>
      </w:pPr>
      <w:r w:rsidRPr="00936B71">
        <w:rPr>
          <w:rFonts w:ascii="Times New Roman" w:hAnsi="Times New Roman"/>
          <w:sz w:val="24"/>
          <w:szCs w:val="24"/>
        </w:rPr>
        <w:t>Findings</w:t>
      </w:r>
      <w:r w:rsidR="00AA1143">
        <w:rPr>
          <w:rFonts w:ascii="Times New Roman" w:hAnsi="Times New Roman"/>
          <w:sz w:val="24"/>
          <w:szCs w:val="24"/>
        </w:rPr>
        <w:t xml:space="preserve"> from this study indicate that </w:t>
      </w:r>
      <w:r w:rsidRPr="00936B71">
        <w:rPr>
          <w:rFonts w:ascii="Times New Roman" w:hAnsi="Times New Roman"/>
          <w:sz w:val="24"/>
          <w:szCs w:val="24"/>
        </w:rPr>
        <w:t>out of the 15 counties of the country,</w:t>
      </w:r>
      <w:r w:rsidR="00D93BB4" w:rsidRPr="00936B71">
        <w:rPr>
          <w:rFonts w:ascii="Times New Roman" w:hAnsi="Times New Roman"/>
          <w:sz w:val="24"/>
          <w:szCs w:val="24"/>
        </w:rPr>
        <w:t xml:space="preserve"> </w:t>
      </w:r>
      <w:r w:rsidR="003E4434" w:rsidRPr="005836EB">
        <w:rPr>
          <w:rFonts w:ascii="Times New Roman" w:hAnsi="Times New Roman"/>
          <w:sz w:val="24"/>
          <w:szCs w:val="24"/>
        </w:rPr>
        <w:t>6</w:t>
      </w:r>
      <w:r w:rsidR="00D93BB4" w:rsidRPr="005836EB">
        <w:rPr>
          <w:rFonts w:ascii="Times New Roman" w:hAnsi="Times New Roman"/>
          <w:sz w:val="24"/>
          <w:szCs w:val="24"/>
        </w:rPr>
        <w:t xml:space="preserve"> </w:t>
      </w:r>
      <w:r w:rsidRPr="005836EB">
        <w:rPr>
          <w:rFonts w:ascii="Times New Roman" w:hAnsi="Times New Roman"/>
          <w:sz w:val="24"/>
          <w:szCs w:val="24"/>
        </w:rPr>
        <w:t>(40%)</w:t>
      </w:r>
      <w:r w:rsidR="00CF74DB" w:rsidRPr="005836EB">
        <w:rPr>
          <w:rFonts w:ascii="Times New Roman" w:hAnsi="Times New Roman"/>
          <w:sz w:val="24"/>
          <w:szCs w:val="24"/>
        </w:rPr>
        <w:t xml:space="preserve"> counties</w:t>
      </w:r>
      <w:r w:rsidRPr="005836EB">
        <w:rPr>
          <w:rFonts w:ascii="Times New Roman" w:hAnsi="Times New Roman"/>
          <w:sz w:val="24"/>
          <w:szCs w:val="24"/>
        </w:rPr>
        <w:t xml:space="preserve"> </w:t>
      </w:r>
      <w:r w:rsidR="00D93BB4" w:rsidRPr="005836EB">
        <w:rPr>
          <w:rFonts w:ascii="Times New Roman" w:hAnsi="Times New Roman"/>
          <w:sz w:val="24"/>
          <w:szCs w:val="24"/>
        </w:rPr>
        <w:t>do</w:t>
      </w:r>
      <w:r w:rsidRPr="00936B71">
        <w:rPr>
          <w:rFonts w:ascii="Times New Roman" w:hAnsi="Times New Roman"/>
          <w:sz w:val="24"/>
          <w:szCs w:val="24"/>
        </w:rPr>
        <w:t xml:space="preserve"> not</w:t>
      </w:r>
      <w:r w:rsidR="00D93BB4" w:rsidRPr="00936B71">
        <w:rPr>
          <w:rFonts w:ascii="Times New Roman" w:hAnsi="Times New Roman"/>
          <w:sz w:val="24"/>
          <w:szCs w:val="24"/>
        </w:rPr>
        <w:t xml:space="preserve"> have illiterate gCHVs. Nimba has substantially high proportion (11%) of illiterate gCHVs who are primarily women. </w:t>
      </w:r>
      <w:r w:rsidR="00560F1F" w:rsidRPr="00936B71">
        <w:rPr>
          <w:rFonts w:ascii="Times New Roman" w:hAnsi="Times New Roman"/>
          <w:sz w:val="24"/>
          <w:szCs w:val="24"/>
        </w:rPr>
        <w:t xml:space="preserve">A substantial proportion </w:t>
      </w:r>
      <w:r w:rsidR="00CF74DB" w:rsidRPr="00936B71">
        <w:rPr>
          <w:rFonts w:ascii="Times New Roman" w:hAnsi="Times New Roman"/>
          <w:sz w:val="24"/>
          <w:szCs w:val="24"/>
        </w:rPr>
        <w:t>of gCHVs</w:t>
      </w:r>
      <w:r w:rsidR="00560F1F" w:rsidRPr="00936B71">
        <w:rPr>
          <w:rFonts w:ascii="Times New Roman" w:hAnsi="Times New Roman"/>
          <w:sz w:val="24"/>
          <w:szCs w:val="24"/>
        </w:rPr>
        <w:t xml:space="preserve"> have senior high level of education in all counties. Margibi has 74% of gCHVs who have senior high school level education followed by Bomi with 72%. </w:t>
      </w:r>
      <w:r w:rsidR="00B73263" w:rsidRPr="00936B71">
        <w:rPr>
          <w:rFonts w:ascii="Times New Roman" w:hAnsi="Times New Roman"/>
          <w:sz w:val="24"/>
          <w:szCs w:val="24"/>
        </w:rPr>
        <w:t>River</w:t>
      </w:r>
      <w:r w:rsidR="005836EB">
        <w:rPr>
          <w:rFonts w:ascii="Times New Roman" w:hAnsi="Times New Roman"/>
          <w:sz w:val="24"/>
          <w:szCs w:val="24"/>
        </w:rPr>
        <w:t xml:space="preserve"> G</w:t>
      </w:r>
      <w:r w:rsidR="00B73263" w:rsidRPr="00936B71">
        <w:rPr>
          <w:rFonts w:ascii="Times New Roman" w:hAnsi="Times New Roman"/>
          <w:sz w:val="24"/>
          <w:szCs w:val="24"/>
        </w:rPr>
        <w:t xml:space="preserve">ee and Rivercess </w:t>
      </w:r>
      <w:r w:rsidR="00012762">
        <w:rPr>
          <w:rFonts w:ascii="Times New Roman" w:hAnsi="Times New Roman"/>
          <w:sz w:val="24"/>
          <w:szCs w:val="24"/>
        </w:rPr>
        <w:t>are</w:t>
      </w:r>
      <w:r w:rsidR="009D1B50" w:rsidRPr="00936B71">
        <w:rPr>
          <w:rFonts w:ascii="Times New Roman" w:hAnsi="Times New Roman"/>
          <w:sz w:val="24"/>
          <w:szCs w:val="24"/>
        </w:rPr>
        <w:t xml:space="preserve"> </w:t>
      </w:r>
      <w:r w:rsidR="00012762">
        <w:rPr>
          <w:rFonts w:ascii="Times New Roman" w:hAnsi="Times New Roman"/>
          <w:sz w:val="24"/>
          <w:szCs w:val="24"/>
        </w:rPr>
        <w:t>remote counties</w:t>
      </w:r>
      <w:r w:rsidR="00012762" w:rsidRPr="00936B71">
        <w:rPr>
          <w:rFonts w:ascii="Times New Roman" w:hAnsi="Times New Roman"/>
          <w:sz w:val="24"/>
          <w:szCs w:val="24"/>
        </w:rPr>
        <w:t xml:space="preserve"> which are</w:t>
      </w:r>
      <w:r w:rsidR="009D1B50" w:rsidRPr="00936B71">
        <w:rPr>
          <w:rFonts w:ascii="Times New Roman" w:hAnsi="Times New Roman"/>
          <w:sz w:val="24"/>
          <w:szCs w:val="24"/>
        </w:rPr>
        <w:t xml:space="preserve"> </w:t>
      </w:r>
      <w:r w:rsidR="00B73263" w:rsidRPr="00936B71">
        <w:rPr>
          <w:rFonts w:ascii="Times New Roman" w:hAnsi="Times New Roman"/>
          <w:sz w:val="24"/>
          <w:szCs w:val="24"/>
        </w:rPr>
        <w:t xml:space="preserve">also reflected in having lower proportion gCHVs having higher level of education. </w:t>
      </w:r>
    </w:p>
    <w:tbl>
      <w:tblPr>
        <w:tblW w:w="10340" w:type="dxa"/>
        <w:tblInd w:w="108" w:type="dxa"/>
        <w:tblLook w:val="04A0"/>
      </w:tblPr>
      <w:tblGrid>
        <w:gridCol w:w="1645"/>
        <w:gridCol w:w="860"/>
        <w:gridCol w:w="747"/>
        <w:gridCol w:w="1248"/>
        <w:gridCol w:w="1128"/>
        <w:gridCol w:w="1009"/>
        <w:gridCol w:w="967"/>
        <w:gridCol w:w="1011"/>
        <w:gridCol w:w="925"/>
        <w:gridCol w:w="800"/>
      </w:tblGrid>
      <w:tr w:rsidR="00380148" w:rsidRPr="00380148">
        <w:trPr>
          <w:trHeight w:val="316"/>
        </w:trPr>
        <w:tc>
          <w:tcPr>
            <w:tcW w:w="10340" w:type="dxa"/>
            <w:gridSpan w:val="10"/>
            <w:tcBorders>
              <w:top w:val="nil"/>
              <w:left w:val="nil"/>
              <w:bottom w:val="nil"/>
              <w:right w:val="nil"/>
            </w:tcBorders>
            <w:shd w:val="clear" w:color="auto" w:fill="auto"/>
            <w:noWrap/>
            <w:vAlign w:val="bottom"/>
          </w:tcPr>
          <w:p w:rsidR="00380148" w:rsidRPr="00380148" w:rsidRDefault="00380148" w:rsidP="007444CE">
            <w:pPr>
              <w:spacing w:after="0" w:line="240" w:lineRule="auto"/>
              <w:rPr>
                <w:rFonts w:ascii="Times New Roman" w:eastAsia="Times New Roman" w:hAnsi="Times New Roman"/>
                <w:b/>
                <w:color w:val="000000"/>
              </w:rPr>
            </w:pPr>
            <w:r w:rsidRPr="00380148">
              <w:rPr>
                <w:rFonts w:ascii="Times New Roman" w:hAnsi="Times New Roman"/>
                <w:b/>
                <w:sz w:val="24"/>
                <w:szCs w:val="24"/>
              </w:rPr>
              <w:br w:type="page"/>
            </w:r>
            <w:r w:rsidRPr="00380148">
              <w:rPr>
                <w:rFonts w:ascii="Times New Roman" w:eastAsia="Times New Roman" w:hAnsi="Times New Roman"/>
                <w:b/>
                <w:color w:val="000000"/>
              </w:rPr>
              <w:t xml:space="preserve">Table 3: Education levels of gCHVs by </w:t>
            </w:r>
            <w:r>
              <w:rPr>
                <w:rFonts w:ascii="Times New Roman" w:eastAsia="Times New Roman" w:hAnsi="Times New Roman"/>
                <w:b/>
                <w:color w:val="000000"/>
              </w:rPr>
              <w:t>gen</w:t>
            </w:r>
            <w:r w:rsidRPr="00380148">
              <w:rPr>
                <w:rFonts w:ascii="Times New Roman" w:eastAsia="Times New Roman" w:hAnsi="Times New Roman"/>
                <w:b/>
                <w:color w:val="000000"/>
              </w:rPr>
              <w:t>der</w:t>
            </w:r>
          </w:p>
        </w:tc>
      </w:tr>
      <w:tr w:rsidR="007444CE" w:rsidRPr="00936B71">
        <w:trPr>
          <w:trHeight w:val="586"/>
        </w:trPr>
        <w:tc>
          <w:tcPr>
            <w:tcW w:w="1645"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7444CE" w:rsidRPr="007D08FC" w:rsidRDefault="007444CE" w:rsidP="007444CE">
            <w:pPr>
              <w:spacing w:after="0" w:line="240" w:lineRule="auto"/>
              <w:jc w:val="center"/>
              <w:rPr>
                <w:rFonts w:ascii="Times New Roman" w:eastAsia="Times New Roman" w:hAnsi="Times New Roman"/>
                <w:bCs/>
                <w:color w:val="000000"/>
              </w:rPr>
            </w:pPr>
            <w:r w:rsidRPr="007D08FC">
              <w:rPr>
                <w:rFonts w:ascii="Times New Roman" w:eastAsia="Times New Roman" w:hAnsi="Times New Roman"/>
                <w:bCs/>
                <w:color w:val="000000"/>
              </w:rPr>
              <w:t>County</w:t>
            </w:r>
          </w:p>
        </w:tc>
        <w:tc>
          <w:tcPr>
            <w:tcW w:w="860"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7444CE" w:rsidRPr="007D08FC" w:rsidRDefault="007444CE" w:rsidP="007444CE">
            <w:pPr>
              <w:spacing w:after="0" w:line="240" w:lineRule="auto"/>
              <w:jc w:val="center"/>
              <w:rPr>
                <w:rFonts w:ascii="Times New Roman" w:eastAsia="Times New Roman" w:hAnsi="Times New Roman"/>
                <w:bCs/>
                <w:color w:val="000000"/>
              </w:rPr>
            </w:pPr>
            <w:r w:rsidRPr="007D08FC">
              <w:rPr>
                <w:rFonts w:ascii="Times New Roman" w:eastAsia="Times New Roman" w:hAnsi="Times New Roman"/>
                <w:bCs/>
                <w:color w:val="000000"/>
              </w:rPr>
              <w:t>Total gCHV</w:t>
            </w:r>
          </w:p>
        </w:tc>
        <w:tc>
          <w:tcPr>
            <w:tcW w:w="5099" w:type="dxa"/>
            <w:gridSpan w:val="5"/>
            <w:tcBorders>
              <w:top w:val="single" w:sz="8" w:space="0" w:color="auto"/>
              <w:left w:val="nil"/>
              <w:bottom w:val="single" w:sz="4" w:space="0" w:color="auto"/>
              <w:right w:val="single" w:sz="4" w:space="0" w:color="auto"/>
            </w:tcBorders>
            <w:shd w:val="clear" w:color="auto" w:fill="auto"/>
            <w:vAlign w:val="center"/>
          </w:tcPr>
          <w:p w:rsidR="007444CE" w:rsidRPr="007D08FC" w:rsidRDefault="007444CE" w:rsidP="007444CE">
            <w:pPr>
              <w:spacing w:after="0" w:line="240" w:lineRule="auto"/>
              <w:jc w:val="center"/>
              <w:rPr>
                <w:rFonts w:ascii="Times New Roman" w:eastAsia="Times New Roman" w:hAnsi="Times New Roman"/>
                <w:bCs/>
                <w:color w:val="000000"/>
              </w:rPr>
            </w:pPr>
            <w:r w:rsidRPr="007D08FC">
              <w:rPr>
                <w:rFonts w:ascii="Times New Roman" w:eastAsia="Times New Roman" w:hAnsi="Times New Roman"/>
                <w:bCs/>
                <w:color w:val="000000"/>
              </w:rPr>
              <w:t>Level of Education</w:t>
            </w:r>
          </w:p>
        </w:tc>
        <w:tc>
          <w:tcPr>
            <w:tcW w:w="2736" w:type="dxa"/>
            <w:gridSpan w:val="3"/>
            <w:tcBorders>
              <w:top w:val="single" w:sz="8" w:space="0" w:color="auto"/>
              <w:left w:val="nil"/>
              <w:bottom w:val="single" w:sz="4" w:space="0" w:color="auto"/>
              <w:right w:val="single" w:sz="8" w:space="0" w:color="000000"/>
            </w:tcBorders>
            <w:shd w:val="clear" w:color="auto" w:fill="auto"/>
            <w:vAlign w:val="center"/>
          </w:tcPr>
          <w:p w:rsidR="007444CE" w:rsidRPr="007D08FC" w:rsidRDefault="007444CE" w:rsidP="007444CE">
            <w:pPr>
              <w:spacing w:after="0" w:line="240" w:lineRule="auto"/>
              <w:jc w:val="center"/>
              <w:rPr>
                <w:rFonts w:ascii="Times New Roman" w:eastAsia="Times New Roman" w:hAnsi="Times New Roman"/>
                <w:bCs/>
                <w:color w:val="000000"/>
              </w:rPr>
            </w:pPr>
            <w:r w:rsidRPr="007D08FC">
              <w:rPr>
                <w:rFonts w:ascii="Times New Roman" w:eastAsia="Times New Roman" w:hAnsi="Times New Roman"/>
                <w:bCs/>
                <w:color w:val="000000"/>
              </w:rPr>
              <w:t>gCHV with some level of education</w:t>
            </w:r>
          </w:p>
        </w:tc>
      </w:tr>
      <w:tr w:rsidR="007444CE" w:rsidRPr="00936B71">
        <w:trPr>
          <w:trHeight w:val="616"/>
        </w:trPr>
        <w:tc>
          <w:tcPr>
            <w:tcW w:w="1645" w:type="dxa"/>
            <w:vMerge/>
            <w:tcBorders>
              <w:top w:val="single" w:sz="8" w:space="0" w:color="auto"/>
              <w:left w:val="single" w:sz="8" w:space="0" w:color="auto"/>
              <w:bottom w:val="single" w:sz="8" w:space="0" w:color="000000"/>
              <w:right w:val="single" w:sz="4" w:space="0" w:color="auto"/>
            </w:tcBorders>
            <w:vAlign w:val="center"/>
          </w:tcPr>
          <w:p w:rsidR="007444CE" w:rsidRPr="007D08FC" w:rsidRDefault="007444CE" w:rsidP="007444CE">
            <w:pPr>
              <w:spacing w:after="0" w:line="240" w:lineRule="auto"/>
              <w:rPr>
                <w:rFonts w:ascii="Times New Roman" w:eastAsia="Times New Roman" w:hAnsi="Times New Roman"/>
                <w:bCs/>
                <w:color w:val="000000"/>
              </w:rPr>
            </w:pPr>
          </w:p>
        </w:tc>
        <w:tc>
          <w:tcPr>
            <w:tcW w:w="860" w:type="dxa"/>
            <w:vMerge/>
            <w:tcBorders>
              <w:top w:val="single" w:sz="8" w:space="0" w:color="auto"/>
              <w:left w:val="single" w:sz="4" w:space="0" w:color="auto"/>
              <w:bottom w:val="single" w:sz="8" w:space="0" w:color="000000"/>
              <w:right w:val="single" w:sz="4" w:space="0" w:color="auto"/>
            </w:tcBorders>
            <w:vAlign w:val="center"/>
          </w:tcPr>
          <w:p w:rsidR="007444CE" w:rsidRPr="007D08FC" w:rsidRDefault="007444CE" w:rsidP="007444CE">
            <w:pPr>
              <w:spacing w:after="0" w:line="240" w:lineRule="auto"/>
              <w:rPr>
                <w:rFonts w:ascii="Times New Roman" w:eastAsia="Times New Roman" w:hAnsi="Times New Roman"/>
                <w:bCs/>
                <w:color w:val="000000"/>
              </w:rPr>
            </w:pPr>
          </w:p>
        </w:tc>
        <w:tc>
          <w:tcPr>
            <w:tcW w:w="747"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None</w:t>
            </w:r>
          </w:p>
        </w:tc>
        <w:tc>
          <w:tcPr>
            <w:tcW w:w="1248"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Elementary</w:t>
            </w:r>
          </w:p>
        </w:tc>
        <w:tc>
          <w:tcPr>
            <w:tcW w:w="1128"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Junior High</w:t>
            </w:r>
          </w:p>
        </w:tc>
        <w:tc>
          <w:tcPr>
            <w:tcW w:w="1009"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Senior High</w:t>
            </w:r>
          </w:p>
        </w:tc>
        <w:tc>
          <w:tcPr>
            <w:tcW w:w="967"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College</w:t>
            </w:r>
          </w:p>
        </w:tc>
        <w:tc>
          <w:tcPr>
            <w:tcW w:w="1011"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 of gCHV</w:t>
            </w:r>
          </w:p>
        </w:tc>
        <w:tc>
          <w:tcPr>
            <w:tcW w:w="925" w:type="dxa"/>
            <w:tcBorders>
              <w:top w:val="nil"/>
              <w:left w:val="nil"/>
              <w:bottom w:val="single" w:sz="8" w:space="0" w:color="auto"/>
              <w:right w:val="single" w:sz="4"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Female</w:t>
            </w:r>
          </w:p>
        </w:tc>
        <w:tc>
          <w:tcPr>
            <w:tcW w:w="800" w:type="dxa"/>
            <w:tcBorders>
              <w:top w:val="nil"/>
              <w:left w:val="nil"/>
              <w:bottom w:val="single" w:sz="8" w:space="0" w:color="auto"/>
              <w:right w:val="single" w:sz="8" w:space="0" w:color="auto"/>
            </w:tcBorders>
            <w:shd w:val="clear" w:color="auto" w:fill="auto"/>
            <w:vAlign w:val="bottom"/>
          </w:tcPr>
          <w:p w:rsidR="007444CE" w:rsidRPr="007D08FC" w:rsidRDefault="007444CE" w:rsidP="007444CE">
            <w:pPr>
              <w:spacing w:after="0" w:line="240" w:lineRule="auto"/>
              <w:rPr>
                <w:rFonts w:ascii="Times New Roman" w:eastAsia="Times New Roman" w:hAnsi="Times New Roman"/>
                <w:bCs/>
                <w:color w:val="000000"/>
              </w:rPr>
            </w:pPr>
            <w:r w:rsidRPr="007D08FC">
              <w:rPr>
                <w:rFonts w:ascii="Times New Roman" w:eastAsia="Times New Roman" w:hAnsi="Times New Roman"/>
                <w:bCs/>
                <w:color w:val="000000"/>
              </w:rPr>
              <w:t>Male</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97</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72%</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95</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92%</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367</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60%</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363</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89%</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110</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61%</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110</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85%</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291</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290</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238</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235</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82%</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122</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31%</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116</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86%</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112</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112</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91%</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333</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329</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95%</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287</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74%</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287</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165</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42%</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164</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265</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63%</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251</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64%</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887</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54%</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788</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27%</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73%</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84</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39%</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84</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21%</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79%</w:t>
            </w:r>
          </w:p>
        </w:tc>
      </w:tr>
      <w:tr w:rsidR="007444CE" w:rsidRPr="00936B71">
        <w:trPr>
          <w:trHeight w:hRule="exact" w:val="396"/>
        </w:trPr>
        <w:tc>
          <w:tcPr>
            <w:tcW w:w="1645" w:type="dxa"/>
            <w:tcBorders>
              <w:top w:val="nil"/>
              <w:left w:val="single" w:sz="8" w:space="0" w:color="auto"/>
              <w:bottom w:val="single" w:sz="4"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860"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137</w:t>
            </w:r>
          </w:p>
        </w:tc>
        <w:tc>
          <w:tcPr>
            <w:tcW w:w="74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124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w:t>
            </w:r>
          </w:p>
        </w:tc>
        <w:tc>
          <w:tcPr>
            <w:tcW w:w="1128"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42%</w:t>
            </w:r>
          </w:p>
        </w:tc>
        <w:tc>
          <w:tcPr>
            <w:tcW w:w="1009"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w:t>
            </w:r>
          </w:p>
        </w:tc>
        <w:tc>
          <w:tcPr>
            <w:tcW w:w="967" w:type="dxa"/>
            <w:tcBorders>
              <w:top w:val="nil"/>
              <w:left w:val="nil"/>
              <w:bottom w:val="single" w:sz="4"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011" w:type="dxa"/>
            <w:tcBorders>
              <w:top w:val="nil"/>
              <w:left w:val="nil"/>
              <w:bottom w:val="single" w:sz="4"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136</w:t>
            </w:r>
          </w:p>
        </w:tc>
        <w:tc>
          <w:tcPr>
            <w:tcW w:w="925" w:type="dxa"/>
            <w:tcBorders>
              <w:top w:val="nil"/>
              <w:left w:val="nil"/>
              <w:bottom w:val="single" w:sz="4"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800" w:type="dxa"/>
            <w:tcBorders>
              <w:top w:val="nil"/>
              <w:left w:val="nil"/>
              <w:bottom w:val="single" w:sz="4"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r>
      <w:tr w:rsidR="007444CE" w:rsidRPr="00936B71">
        <w:trPr>
          <w:trHeight w:hRule="exact" w:val="396"/>
        </w:trPr>
        <w:tc>
          <w:tcPr>
            <w:tcW w:w="1645" w:type="dxa"/>
            <w:tcBorders>
              <w:top w:val="nil"/>
              <w:left w:val="single" w:sz="8" w:space="0" w:color="auto"/>
              <w:bottom w:val="nil"/>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860" w:type="dxa"/>
            <w:tcBorders>
              <w:top w:val="nil"/>
              <w:left w:val="nil"/>
              <w:bottom w:val="nil"/>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232</w:t>
            </w:r>
          </w:p>
        </w:tc>
        <w:tc>
          <w:tcPr>
            <w:tcW w:w="747" w:type="dxa"/>
            <w:tcBorders>
              <w:top w:val="nil"/>
              <w:left w:val="nil"/>
              <w:bottom w:val="nil"/>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248" w:type="dxa"/>
            <w:tcBorders>
              <w:top w:val="nil"/>
              <w:left w:val="nil"/>
              <w:bottom w:val="nil"/>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c>
          <w:tcPr>
            <w:tcW w:w="1128" w:type="dxa"/>
            <w:tcBorders>
              <w:top w:val="nil"/>
              <w:left w:val="nil"/>
              <w:bottom w:val="nil"/>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38%</w:t>
            </w:r>
          </w:p>
        </w:tc>
        <w:tc>
          <w:tcPr>
            <w:tcW w:w="1009" w:type="dxa"/>
            <w:tcBorders>
              <w:top w:val="nil"/>
              <w:left w:val="nil"/>
              <w:bottom w:val="nil"/>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w:t>
            </w:r>
          </w:p>
        </w:tc>
        <w:tc>
          <w:tcPr>
            <w:tcW w:w="967" w:type="dxa"/>
            <w:tcBorders>
              <w:top w:val="nil"/>
              <w:left w:val="nil"/>
              <w:bottom w:val="nil"/>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11" w:type="dxa"/>
            <w:tcBorders>
              <w:top w:val="nil"/>
              <w:left w:val="nil"/>
              <w:bottom w:val="nil"/>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231</w:t>
            </w:r>
          </w:p>
        </w:tc>
        <w:tc>
          <w:tcPr>
            <w:tcW w:w="925" w:type="dxa"/>
            <w:tcBorders>
              <w:top w:val="nil"/>
              <w:left w:val="nil"/>
              <w:bottom w:val="nil"/>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800" w:type="dxa"/>
            <w:tcBorders>
              <w:top w:val="nil"/>
              <w:left w:val="nil"/>
              <w:bottom w:val="nil"/>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87%</w:t>
            </w:r>
          </w:p>
        </w:tc>
      </w:tr>
      <w:tr w:rsidR="007444CE" w:rsidRPr="00936B71">
        <w:trPr>
          <w:trHeight w:hRule="exact" w:val="396"/>
        </w:trPr>
        <w:tc>
          <w:tcPr>
            <w:tcW w:w="1645" w:type="dxa"/>
            <w:tcBorders>
              <w:top w:val="double" w:sz="6" w:space="0" w:color="auto"/>
              <w:left w:val="single" w:sz="8" w:space="0" w:color="auto"/>
              <w:bottom w:val="single" w:sz="8" w:space="0" w:color="auto"/>
              <w:right w:val="single" w:sz="4" w:space="0" w:color="auto"/>
            </w:tcBorders>
            <w:shd w:val="clear" w:color="auto" w:fill="auto"/>
            <w:vAlign w:val="bottom"/>
          </w:tcPr>
          <w:p w:rsidR="007444CE" w:rsidRPr="00936B71" w:rsidRDefault="007444CE" w:rsidP="007444C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860" w:type="dxa"/>
            <w:tcBorders>
              <w:top w:val="double" w:sz="6" w:space="0" w:color="auto"/>
              <w:left w:val="nil"/>
              <w:bottom w:val="single" w:sz="8" w:space="0" w:color="auto"/>
              <w:right w:val="single" w:sz="4" w:space="0" w:color="auto"/>
            </w:tcBorders>
            <w:shd w:val="clear" w:color="auto" w:fill="auto"/>
            <w:vAlign w:val="center"/>
          </w:tcPr>
          <w:p w:rsidR="007444CE" w:rsidRPr="00936B71" w:rsidRDefault="007444CE" w:rsidP="00292C28">
            <w:pPr>
              <w:spacing w:after="0" w:line="240" w:lineRule="auto"/>
              <w:jc w:val="center"/>
              <w:rPr>
                <w:rFonts w:ascii="Times New Roman" w:eastAsia="Times New Roman" w:hAnsi="Times New Roman"/>
                <w:color w:val="000000"/>
              </w:rPr>
            </w:pPr>
            <w:r w:rsidRPr="00936B71">
              <w:rPr>
                <w:rFonts w:ascii="Times New Roman" w:eastAsia="Times New Roman" w:hAnsi="Times New Roman"/>
                <w:color w:val="000000"/>
              </w:rPr>
              <w:t>3,727</w:t>
            </w:r>
          </w:p>
        </w:tc>
        <w:tc>
          <w:tcPr>
            <w:tcW w:w="747"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248"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w:t>
            </w:r>
          </w:p>
        </w:tc>
        <w:tc>
          <w:tcPr>
            <w:tcW w:w="1128"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1009"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c>
          <w:tcPr>
            <w:tcW w:w="967"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011" w:type="dxa"/>
            <w:tcBorders>
              <w:top w:val="double" w:sz="6" w:space="0" w:color="auto"/>
              <w:left w:val="nil"/>
              <w:bottom w:val="single" w:sz="8" w:space="0" w:color="auto"/>
              <w:right w:val="single" w:sz="4" w:space="0" w:color="auto"/>
            </w:tcBorders>
            <w:shd w:val="clear" w:color="auto" w:fill="auto"/>
            <w:vAlign w:val="bottom"/>
          </w:tcPr>
          <w:p w:rsidR="007444CE" w:rsidRPr="00936B71" w:rsidRDefault="007444CE" w:rsidP="005159B5">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 xml:space="preserve">     3,591 </w:t>
            </w:r>
          </w:p>
        </w:tc>
        <w:tc>
          <w:tcPr>
            <w:tcW w:w="925" w:type="dxa"/>
            <w:tcBorders>
              <w:top w:val="double" w:sz="6" w:space="0" w:color="auto"/>
              <w:left w:val="nil"/>
              <w:bottom w:val="single" w:sz="8" w:space="0" w:color="auto"/>
              <w:right w:val="single" w:sz="4"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19%</w:t>
            </w:r>
          </w:p>
        </w:tc>
        <w:tc>
          <w:tcPr>
            <w:tcW w:w="800" w:type="dxa"/>
            <w:tcBorders>
              <w:top w:val="double" w:sz="6" w:space="0" w:color="auto"/>
              <w:left w:val="nil"/>
              <w:bottom w:val="single" w:sz="8" w:space="0" w:color="auto"/>
              <w:right w:val="single" w:sz="8" w:space="0" w:color="auto"/>
            </w:tcBorders>
            <w:shd w:val="clear" w:color="auto" w:fill="auto"/>
            <w:noWrap/>
            <w:vAlign w:val="bottom"/>
          </w:tcPr>
          <w:p w:rsidR="007444CE" w:rsidRPr="00936B71" w:rsidRDefault="007444CE" w:rsidP="007444C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81%</w:t>
            </w:r>
          </w:p>
        </w:tc>
      </w:tr>
    </w:tbl>
    <w:p w:rsidR="00D93BB4" w:rsidRDefault="00D93BB4" w:rsidP="00436F89">
      <w:pPr>
        <w:tabs>
          <w:tab w:val="left" w:pos="9360"/>
        </w:tabs>
        <w:ind w:right="720"/>
        <w:rPr>
          <w:rFonts w:ascii="Times New Roman" w:hAnsi="Times New Roman"/>
          <w:sz w:val="24"/>
          <w:szCs w:val="24"/>
        </w:rPr>
      </w:pPr>
    </w:p>
    <w:p w:rsidR="00292C28" w:rsidRDefault="00292C28" w:rsidP="00292C28">
      <w:pPr>
        <w:tabs>
          <w:tab w:val="left" w:pos="9360"/>
        </w:tabs>
        <w:spacing w:line="240" w:lineRule="auto"/>
        <w:jc w:val="both"/>
        <w:rPr>
          <w:rFonts w:ascii="Times New Roman" w:hAnsi="Times New Roman"/>
          <w:sz w:val="24"/>
          <w:szCs w:val="24"/>
        </w:rPr>
      </w:pPr>
      <w:r w:rsidRPr="00936B71">
        <w:rPr>
          <w:rFonts w:ascii="Times New Roman" w:hAnsi="Times New Roman"/>
          <w:sz w:val="24"/>
          <w:szCs w:val="24"/>
        </w:rPr>
        <w:t>The education and gender characteristics of gCHV population have implication</w:t>
      </w:r>
      <w:r>
        <w:rPr>
          <w:rFonts w:ascii="Times New Roman" w:hAnsi="Times New Roman"/>
          <w:sz w:val="24"/>
          <w:szCs w:val="24"/>
        </w:rPr>
        <w:t xml:space="preserve">s on motivation </w:t>
      </w:r>
      <w:r w:rsidRPr="00936B71">
        <w:rPr>
          <w:rFonts w:ascii="Times New Roman" w:hAnsi="Times New Roman"/>
          <w:sz w:val="24"/>
          <w:szCs w:val="24"/>
        </w:rPr>
        <w:t>and attrition of gCHVs. The former national community health policy required higher level of education to be a gCHV. As a result more men who have high</w:t>
      </w:r>
      <w:r>
        <w:rPr>
          <w:rFonts w:ascii="Times New Roman" w:hAnsi="Times New Roman"/>
          <w:sz w:val="24"/>
          <w:szCs w:val="24"/>
        </w:rPr>
        <w:t>er</w:t>
      </w:r>
      <w:r w:rsidRPr="00936B71">
        <w:rPr>
          <w:rFonts w:ascii="Times New Roman" w:hAnsi="Times New Roman"/>
          <w:sz w:val="24"/>
          <w:szCs w:val="24"/>
        </w:rPr>
        <w:t xml:space="preserve"> level</w:t>
      </w:r>
      <w:r>
        <w:rPr>
          <w:rFonts w:ascii="Times New Roman" w:hAnsi="Times New Roman"/>
          <w:sz w:val="24"/>
          <w:szCs w:val="24"/>
        </w:rPr>
        <w:t>s</w:t>
      </w:r>
      <w:r w:rsidRPr="00936B71">
        <w:rPr>
          <w:rFonts w:ascii="Times New Roman" w:hAnsi="Times New Roman"/>
          <w:sz w:val="24"/>
          <w:szCs w:val="24"/>
        </w:rPr>
        <w:t xml:space="preserve"> of education compared to women were recruited as gCHVs. Since most of gCHV have a good level of education </w:t>
      </w:r>
      <w:r w:rsidRPr="005836EB">
        <w:rPr>
          <w:rFonts w:ascii="Times New Roman" w:hAnsi="Times New Roman"/>
          <w:sz w:val="24"/>
          <w:szCs w:val="24"/>
        </w:rPr>
        <w:t>and are mostly males, they could more easily get a paid job in formal or informal sector. It was learnt</w:t>
      </w:r>
      <w:r w:rsidRPr="00936B71">
        <w:rPr>
          <w:rFonts w:ascii="Times New Roman" w:hAnsi="Times New Roman"/>
          <w:sz w:val="24"/>
          <w:szCs w:val="24"/>
        </w:rPr>
        <w:t xml:space="preserve"> that many male gCHV</w:t>
      </w:r>
      <w:r>
        <w:rPr>
          <w:rFonts w:ascii="Times New Roman" w:hAnsi="Times New Roman"/>
          <w:sz w:val="24"/>
          <w:szCs w:val="24"/>
        </w:rPr>
        <w:t>s</w:t>
      </w:r>
      <w:r w:rsidRPr="00936B71">
        <w:rPr>
          <w:rFonts w:ascii="Times New Roman" w:hAnsi="Times New Roman"/>
          <w:sz w:val="24"/>
          <w:szCs w:val="24"/>
        </w:rPr>
        <w:t xml:space="preserve"> had high expectation</w:t>
      </w:r>
      <w:r>
        <w:rPr>
          <w:rFonts w:ascii="Times New Roman" w:hAnsi="Times New Roman"/>
          <w:sz w:val="24"/>
          <w:szCs w:val="24"/>
        </w:rPr>
        <w:t>s</w:t>
      </w:r>
      <w:r w:rsidRPr="00936B71">
        <w:rPr>
          <w:rFonts w:ascii="Times New Roman" w:hAnsi="Times New Roman"/>
          <w:sz w:val="24"/>
          <w:szCs w:val="24"/>
        </w:rPr>
        <w:t xml:space="preserve"> </w:t>
      </w:r>
      <w:r>
        <w:rPr>
          <w:rFonts w:ascii="Times New Roman" w:hAnsi="Times New Roman"/>
          <w:sz w:val="24"/>
          <w:szCs w:val="24"/>
        </w:rPr>
        <w:t xml:space="preserve">that as </w:t>
      </w:r>
      <w:r w:rsidRPr="00936B71">
        <w:rPr>
          <w:rFonts w:ascii="Times New Roman" w:hAnsi="Times New Roman"/>
          <w:sz w:val="24"/>
          <w:szCs w:val="24"/>
        </w:rPr>
        <w:t xml:space="preserve">a gCHV </w:t>
      </w:r>
      <w:r>
        <w:rPr>
          <w:rFonts w:ascii="Times New Roman" w:hAnsi="Times New Roman"/>
          <w:sz w:val="24"/>
          <w:szCs w:val="24"/>
        </w:rPr>
        <w:t xml:space="preserve">they would receive </w:t>
      </w:r>
      <w:r w:rsidRPr="00936B71">
        <w:rPr>
          <w:rFonts w:ascii="Times New Roman" w:hAnsi="Times New Roman"/>
          <w:sz w:val="24"/>
          <w:szCs w:val="24"/>
        </w:rPr>
        <w:t xml:space="preserve">a good monetary compensation. This </w:t>
      </w:r>
      <w:r>
        <w:rPr>
          <w:rFonts w:ascii="Times New Roman" w:hAnsi="Times New Roman"/>
          <w:sz w:val="24"/>
          <w:szCs w:val="24"/>
        </w:rPr>
        <w:t>most likely explains the high rate of</w:t>
      </w:r>
      <w:r w:rsidRPr="00936B71">
        <w:rPr>
          <w:rFonts w:ascii="Times New Roman" w:hAnsi="Times New Roman"/>
          <w:sz w:val="24"/>
          <w:szCs w:val="24"/>
        </w:rPr>
        <w:t xml:space="preserve"> attrition of gCHVs. As a matter of fact, the MOHSW gCHV program is purely a volunteer program. In the recently revised policy, the requirement on education has been relaxed so as to attract more women to become gCHV.</w:t>
      </w:r>
    </w:p>
    <w:p w:rsidR="00292C28" w:rsidRPr="00936B71" w:rsidRDefault="00292C28" w:rsidP="00436F89">
      <w:pPr>
        <w:tabs>
          <w:tab w:val="left" w:pos="9360"/>
        </w:tabs>
        <w:ind w:right="720"/>
        <w:rPr>
          <w:rFonts w:ascii="Times New Roman" w:hAnsi="Times New Roman"/>
          <w:sz w:val="24"/>
          <w:szCs w:val="24"/>
        </w:rPr>
      </w:pPr>
    </w:p>
    <w:p w:rsidR="00D84B7D" w:rsidRPr="00936B71" w:rsidRDefault="00D84B7D" w:rsidP="00A002FF">
      <w:pPr>
        <w:pStyle w:val="Heading2"/>
      </w:pPr>
      <w:bookmarkStart w:id="17" w:name="_Toc358560938"/>
      <w:r w:rsidRPr="00936B71">
        <w:t>Age distribution of gCHVs and TTMs</w:t>
      </w:r>
      <w:bookmarkEnd w:id="17"/>
    </w:p>
    <w:p w:rsidR="007E0D9F" w:rsidRPr="00936B71" w:rsidRDefault="007E0D9F" w:rsidP="00CF74DB">
      <w:pPr>
        <w:widowControl w:val="0"/>
        <w:tabs>
          <w:tab w:val="left" w:pos="9180"/>
          <w:tab w:val="left" w:pos="9270"/>
          <w:tab w:val="left" w:pos="9360"/>
        </w:tabs>
        <w:autoSpaceDE w:val="0"/>
        <w:autoSpaceDN w:val="0"/>
        <w:adjustRightInd w:val="0"/>
        <w:spacing w:after="240" w:line="240" w:lineRule="auto"/>
        <w:jc w:val="both"/>
        <w:rPr>
          <w:rFonts w:ascii="Times New Roman" w:hAnsi="Times New Roman"/>
          <w:sz w:val="24"/>
          <w:szCs w:val="24"/>
        </w:rPr>
      </w:pPr>
      <w:r w:rsidRPr="00936B71">
        <w:rPr>
          <w:rFonts w:ascii="Times New Roman" w:hAnsi="Times New Roman"/>
          <w:sz w:val="24"/>
          <w:szCs w:val="24"/>
        </w:rPr>
        <w:t>The Government of Liberia has laws to protect children from the worst forms of child labor. It is unlawful for any person to emp</w:t>
      </w:r>
      <w:r w:rsidR="00CF74DB">
        <w:rPr>
          <w:rFonts w:ascii="Times New Roman" w:hAnsi="Times New Roman"/>
          <w:sz w:val="24"/>
          <w:szCs w:val="24"/>
        </w:rPr>
        <w:t xml:space="preserve">loy or hire any under </w:t>
      </w:r>
      <w:r w:rsidRPr="00936B71">
        <w:rPr>
          <w:rFonts w:ascii="Times New Roman" w:hAnsi="Times New Roman"/>
          <w:sz w:val="24"/>
          <w:szCs w:val="24"/>
        </w:rPr>
        <w:t xml:space="preserve">age </w:t>
      </w:r>
      <w:r w:rsidR="00CF74DB">
        <w:rPr>
          <w:rFonts w:ascii="Times New Roman" w:hAnsi="Times New Roman"/>
          <w:sz w:val="24"/>
          <w:szCs w:val="24"/>
        </w:rPr>
        <w:t xml:space="preserve">child </w:t>
      </w:r>
      <w:r w:rsidRPr="00936B71">
        <w:rPr>
          <w:rFonts w:ascii="Times New Roman" w:hAnsi="Times New Roman"/>
          <w:sz w:val="24"/>
          <w:szCs w:val="24"/>
        </w:rPr>
        <w:t>during the hours when he</w:t>
      </w:r>
      <w:r w:rsidR="00CF74DB">
        <w:rPr>
          <w:rFonts w:ascii="Times New Roman" w:hAnsi="Times New Roman"/>
          <w:sz w:val="24"/>
          <w:szCs w:val="24"/>
        </w:rPr>
        <w:t xml:space="preserve"> or she</w:t>
      </w:r>
      <w:r w:rsidRPr="00936B71">
        <w:rPr>
          <w:rFonts w:ascii="Times New Roman" w:hAnsi="Times New Roman"/>
          <w:sz w:val="24"/>
          <w:szCs w:val="24"/>
        </w:rPr>
        <w:t xml:space="preserve"> is required to attend school in any portion of any m</w:t>
      </w:r>
      <w:r w:rsidR="0086086D">
        <w:rPr>
          <w:rFonts w:ascii="Times New Roman" w:hAnsi="Times New Roman"/>
          <w:sz w:val="24"/>
          <w:szCs w:val="24"/>
        </w:rPr>
        <w:t xml:space="preserve">onth when school is </w:t>
      </w:r>
      <w:r w:rsidR="0086086D" w:rsidRPr="005836EB">
        <w:rPr>
          <w:rFonts w:ascii="Times New Roman" w:hAnsi="Times New Roman"/>
          <w:sz w:val="24"/>
          <w:szCs w:val="24"/>
        </w:rPr>
        <w:t>in session</w:t>
      </w:r>
      <w:r w:rsidR="00CF74DB" w:rsidRPr="005836EB">
        <w:rPr>
          <w:rFonts w:ascii="Times New Roman" w:hAnsi="Times New Roman"/>
          <w:sz w:val="24"/>
          <w:szCs w:val="24"/>
        </w:rPr>
        <w:t xml:space="preserve"> (</w:t>
      </w:r>
      <w:r w:rsidR="00D41598" w:rsidRPr="005836EB">
        <w:rPr>
          <w:rFonts w:ascii="Times New Roman" w:hAnsi="Times New Roman"/>
          <w:sz w:val="24"/>
          <w:szCs w:val="24"/>
        </w:rPr>
        <w:t>Government of Liberia, Labor Law (Title 18 and 184). (1956), section 74</w:t>
      </w:r>
      <w:r w:rsidR="00CF74DB" w:rsidRPr="005836EB">
        <w:rPr>
          <w:rFonts w:ascii="Times New Roman" w:hAnsi="Times New Roman"/>
          <w:sz w:val="24"/>
          <w:szCs w:val="24"/>
        </w:rPr>
        <w:t>)</w:t>
      </w:r>
      <w:r w:rsidR="0086086D" w:rsidRPr="005836EB">
        <w:rPr>
          <w:rFonts w:ascii="Times New Roman" w:hAnsi="Times New Roman"/>
          <w:sz w:val="24"/>
          <w:szCs w:val="24"/>
        </w:rPr>
        <w:t xml:space="preserve">. </w:t>
      </w:r>
      <w:r w:rsidRPr="005836EB">
        <w:rPr>
          <w:rFonts w:ascii="Times New Roman" w:hAnsi="Times New Roman"/>
          <w:sz w:val="24"/>
          <w:szCs w:val="24"/>
        </w:rPr>
        <w:t>Therefore</w:t>
      </w:r>
      <w:r w:rsidRPr="00936B71">
        <w:rPr>
          <w:rFonts w:ascii="Times New Roman" w:hAnsi="Times New Roman"/>
          <w:sz w:val="24"/>
          <w:szCs w:val="24"/>
        </w:rPr>
        <w:t xml:space="preserve"> the Community Health Servi</w:t>
      </w:r>
      <w:r w:rsidR="00CB75FD">
        <w:rPr>
          <w:rFonts w:ascii="Times New Roman" w:hAnsi="Times New Roman"/>
          <w:sz w:val="24"/>
          <w:szCs w:val="24"/>
        </w:rPr>
        <w:t xml:space="preserve">ces only accept CHVs who are 18 </w:t>
      </w:r>
      <w:r w:rsidRPr="00936B71">
        <w:rPr>
          <w:rFonts w:ascii="Times New Roman" w:hAnsi="Times New Roman"/>
          <w:sz w:val="24"/>
          <w:szCs w:val="24"/>
        </w:rPr>
        <w:t xml:space="preserve">years of age and above. </w:t>
      </w:r>
    </w:p>
    <w:p w:rsidR="007E0D9F" w:rsidRPr="00936B71" w:rsidRDefault="007E0D9F" w:rsidP="00CD4CD1">
      <w:pPr>
        <w:tabs>
          <w:tab w:val="left" w:pos="9180"/>
          <w:tab w:val="left" w:pos="9270"/>
          <w:tab w:val="left" w:pos="9360"/>
        </w:tabs>
        <w:spacing w:line="240" w:lineRule="auto"/>
        <w:jc w:val="both"/>
        <w:rPr>
          <w:rFonts w:ascii="Times New Roman" w:hAnsi="Times New Roman"/>
          <w:sz w:val="24"/>
          <w:szCs w:val="24"/>
        </w:rPr>
      </w:pPr>
      <w:r w:rsidRPr="00936B71">
        <w:rPr>
          <w:rFonts w:ascii="Times New Roman" w:hAnsi="Times New Roman"/>
          <w:sz w:val="24"/>
          <w:szCs w:val="24"/>
        </w:rPr>
        <w:t xml:space="preserve">The age of </w:t>
      </w:r>
      <w:r w:rsidR="00CD4CD1">
        <w:rPr>
          <w:rFonts w:ascii="Times New Roman" w:hAnsi="Times New Roman"/>
          <w:sz w:val="24"/>
          <w:szCs w:val="24"/>
        </w:rPr>
        <w:t>g</w:t>
      </w:r>
      <w:r w:rsidRPr="00936B71">
        <w:rPr>
          <w:rFonts w:ascii="Times New Roman" w:hAnsi="Times New Roman"/>
          <w:sz w:val="24"/>
          <w:szCs w:val="24"/>
        </w:rPr>
        <w:t>CHV</w:t>
      </w:r>
      <w:r w:rsidR="0086086D">
        <w:rPr>
          <w:rFonts w:ascii="Times New Roman" w:hAnsi="Times New Roman"/>
          <w:sz w:val="24"/>
          <w:szCs w:val="24"/>
        </w:rPr>
        <w:t>s</w:t>
      </w:r>
      <w:r w:rsidR="00CD4CD1">
        <w:rPr>
          <w:rFonts w:ascii="Times New Roman" w:hAnsi="Times New Roman"/>
          <w:sz w:val="24"/>
          <w:szCs w:val="24"/>
        </w:rPr>
        <w:t xml:space="preserve"> and TTMs</w:t>
      </w:r>
      <w:r w:rsidR="0086086D">
        <w:rPr>
          <w:rFonts w:ascii="Times New Roman" w:hAnsi="Times New Roman"/>
          <w:sz w:val="24"/>
          <w:szCs w:val="24"/>
        </w:rPr>
        <w:t xml:space="preserve"> are grouped in two age groups (</w:t>
      </w:r>
      <w:r w:rsidRPr="00936B71">
        <w:rPr>
          <w:rFonts w:ascii="Times New Roman" w:hAnsi="Times New Roman"/>
          <w:sz w:val="24"/>
          <w:szCs w:val="24"/>
        </w:rPr>
        <w:t>1</w:t>
      </w:r>
      <w:r w:rsidR="00CB75FD">
        <w:rPr>
          <w:rFonts w:ascii="Times New Roman" w:hAnsi="Times New Roman"/>
          <w:sz w:val="24"/>
          <w:szCs w:val="24"/>
        </w:rPr>
        <w:t>8</w:t>
      </w:r>
      <w:r w:rsidRPr="00936B71">
        <w:rPr>
          <w:rFonts w:ascii="Times New Roman" w:hAnsi="Times New Roman"/>
          <w:sz w:val="24"/>
          <w:szCs w:val="24"/>
        </w:rPr>
        <w:t>-34 year</w:t>
      </w:r>
      <w:r w:rsidR="0086086D">
        <w:rPr>
          <w:rFonts w:ascii="Times New Roman" w:hAnsi="Times New Roman"/>
          <w:sz w:val="24"/>
          <w:szCs w:val="24"/>
        </w:rPr>
        <w:t>s</w:t>
      </w:r>
      <w:r w:rsidRPr="00936B71">
        <w:rPr>
          <w:rFonts w:ascii="Times New Roman" w:hAnsi="Times New Roman"/>
          <w:sz w:val="24"/>
          <w:szCs w:val="24"/>
        </w:rPr>
        <w:t xml:space="preserve"> and 35+</w:t>
      </w:r>
      <w:r w:rsidR="0086086D">
        <w:rPr>
          <w:rFonts w:ascii="Times New Roman" w:hAnsi="Times New Roman"/>
          <w:sz w:val="24"/>
          <w:szCs w:val="24"/>
        </w:rPr>
        <w:t xml:space="preserve"> years)</w:t>
      </w:r>
      <w:r w:rsidRPr="00936B71">
        <w:rPr>
          <w:rFonts w:ascii="Times New Roman" w:hAnsi="Times New Roman"/>
          <w:sz w:val="24"/>
          <w:szCs w:val="24"/>
        </w:rPr>
        <w:t xml:space="preserve"> to reflect young or older CHV population (Table 4). Two-third</w:t>
      </w:r>
      <w:r w:rsidR="0086086D">
        <w:rPr>
          <w:rFonts w:ascii="Times New Roman" w:hAnsi="Times New Roman"/>
          <w:sz w:val="24"/>
          <w:szCs w:val="24"/>
        </w:rPr>
        <w:t>s</w:t>
      </w:r>
      <w:r w:rsidRPr="00936B71">
        <w:rPr>
          <w:rFonts w:ascii="Times New Roman" w:hAnsi="Times New Roman"/>
          <w:sz w:val="24"/>
          <w:szCs w:val="24"/>
        </w:rPr>
        <w:t xml:space="preserve"> of gCHVs are in upper age bracket. Among the TTM, 97% of them are in upper age bracket. </w:t>
      </w:r>
      <w:r w:rsidR="00CD4CD1">
        <w:rPr>
          <w:rFonts w:ascii="Times New Roman" w:hAnsi="Times New Roman"/>
          <w:sz w:val="24"/>
          <w:szCs w:val="24"/>
        </w:rPr>
        <w:t xml:space="preserve">For a </w:t>
      </w:r>
      <w:r w:rsidRPr="00936B71">
        <w:rPr>
          <w:rFonts w:ascii="Times New Roman" w:hAnsi="Times New Roman"/>
          <w:sz w:val="24"/>
          <w:szCs w:val="24"/>
        </w:rPr>
        <w:t xml:space="preserve">TTM </w:t>
      </w:r>
      <w:r w:rsidR="00CD4CD1">
        <w:rPr>
          <w:rFonts w:ascii="Times New Roman" w:hAnsi="Times New Roman"/>
          <w:sz w:val="24"/>
          <w:szCs w:val="24"/>
        </w:rPr>
        <w:t xml:space="preserve">to be </w:t>
      </w:r>
      <w:r w:rsidRPr="00936B71">
        <w:rPr>
          <w:rFonts w:ascii="Times New Roman" w:hAnsi="Times New Roman"/>
          <w:sz w:val="24"/>
          <w:szCs w:val="24"/>
        </w:rPr>
        <w:t>recognized in the comm</w:t>
      </w:r>
      <w:r w:rsidR="0086086D">
        <w:rPr>
          <w:rFonts w:ascii="Times New Roman" w:hAnsi="Times New Roman"/>
          <w:sz w:val="24"/>
          <w:szCs w:val="24"/>
        </w:rPr>
        <w:t>unity</w:t>
      </w:r>
      <w:r w:rsidR="00CD4CD1">
        <w:rPr>
          <w:rFonts w:ascii="Times New Roman" w:hAnsi="Times New Roman"/>
          <w:sz w:val="24"/>
          <w:szCs w:val="24"/>
        </w:rPr>
        <w:t xml:space="preserve">, one </w:t>
      </w:r>
      <w:r w:rsidR="0086086D">
        <w:rPr>
          <w:rFonts w:ascii="Times New Roman" w:hAnsi="Times New Roman"/>
          <w:sz w:val="24"/>
          <w:szCs w:val="24"/>
        </w:rPr>
        <w:t>needs a lot of experience</w:t>
      </w:r>
      <w:r w:rsidRPr="00936B71">
        <w:rPr>
          <w:rFonts w:ascii="Times New Roman" w:hAnsi="Times New Roman"/>
          <w:sz w:val="24"/>
          <w:szCs w:val="24"/>
        </w:rPr>
        <w:t xml:space="preserve"> and </w:t>
      </w:r>
      <w:r w:rsidR="0086086D">
        <w:rPr>
          <w:rFonts w:ascii="Times New Roman" w:hAnsi="Times New Roman"/>
          <w:sz w:val="24"/>
          <w:szCs w:val="24"/>
        </w:rPr>
        <w:t xml:space="preserve">therefore an </w:t>
      </w:r>
      <w:r w:rsidRPr="00936B71">
        <w:rPr>
          <w:rFonts w:ascii="Times New Roman" w:hAnsi="Times New Roman"/>
          <w:sz w:val="24"/>
          <w:szCs w:val="24"/>
        </w:rPr>
        <w:t>older</w:t>
      </w:r>
      <w:r w:rsidR="0086086D">
        <w:rPr>
          <w:rFonts w:ascii="Times New Roman" w:hAnsi="Times New Roman"/>
          <w:sz w:val="24"/>
          <w:szCs w:val="24"/>
        </w:rPr>
        <w:t xml:space="preserve"> age</w:t>
      </w:r>
      <w:r w:rsidRPr="00936B71">
        <w:rPr>
          <w:rFonts w:ascii="Times New Roman" w:hAnsi="Times New Roman"/>
          <w:sz w:val="24"/>
          <w:szCs w:val="24"/>
        </w:rPr>
        <w:t xml:space="preserve">. </w:t>
      </w:r>
    </w:p>
    <w:p w:rsidR="007E0D9F" w:rsidRPr="00936B71" w:rsidRDefault="007E0D9F" w:rsidP="0086086D">
      <w:pPr>
        <w:tabs>
          <w:tab w:val="left" w:pos="9180"/>
          <w:tab w:val="left" w:pos="9270"/>
          <w:tab w:val="left" w:pos="9360"/>
        </w:tabs>
        <w:spacing w:line="240" w:lineRule="auto"/>
        <w:jc w:val="both"/>
        <w:rPr>
          <w:rFonts w:ascii="Times New Roman" w:hAnsi="Times New Roman"/>
          <w:sz w:val="24"/>
          <w:szCs w:val="24"/>
        </w:rPr>
      </w:pPr>
      <w:r w:rsidRPr="00936B71">
        <w:rPr>
          <w:rFonts w:ascii="Times New Roman" w:hAnsi="Times New Roman"/>
          <w:sz w:val="24"/>
          <w:szCs w:val="24"/>
        </w:rPr>
        <w:t>The age variation in counties shows that counties namely Grand Cape Mount, Montserrado, Margibi and Grand Bassa have close to 50% of gCHVs in lower age groups.</w:t>
      </w:r>
    </w:p>
    <w:tbl>
      <w:tblPr>
        <w:tblW w:w="9222" w:type="dxa"/>
        <w:tblInd w:w="108" w:type="dxa"/>
        <w:tblLook w:val="04A0"/>
      </w:tblPr>
      <w:tblGrid>
        <w:gridCol w:w="2821"/>
        <w:gridCol w:w="959"/>
        <w:gridCol w:w="1080"/>
        <w:gridCol w:w="990"/>
        <w:gridCol w:w="620"/>
        <w:gridCol w:w="370"/>
        <w:gridCol w:w="1006"/>
        <w:gridCol w:w="1376"/>
      </w:tblGrid>
      <w:tr w:rsidR="00A7510E" w:rsidRPr="00936B71">
        <w:trPr>
          <w:trHeight w:val="315"/>
        </w:trPr>
        <w:tc>
          <w:tcPr>
            <w:tcW w:w="5850" w:type="dxa"/>
            <w:gridSpan w:val="4"/>
            <w:tcBorders>
              <w:top w:val="nil"/>
              <w:left w:val="nil"/>
              <w:bottom w:val="nil"/>
              <w:right w:val="nil"/>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Table 4: Age distribution of gCHV and TTM</w:t>
            </w:r>
          </w:p>
        </w:tc>
        <w:tc>
          <w:tcPr>
            <w:tcW w:w="620" w:type="dxa"/>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p>
        </w:tc>
        <w:tc>
          <w:tcPr>
            <w:tcW w:w="1376" w:type="dxa"/>
            <w:gridSpan w:val="2"/>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p>
        </w:tc>
        <w:tc>
          <w:tcPr>
            <w:tcW w:w="1376" w:type="dxa"/>
            <w:tcBorders>
              <w:top w:val="nil"/>
              <w:left w:val="nil"/>
              <w:bottom w:val="nil"/>
              <w:right w:val="nil"/>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p>
        </w:tc>
      </w:tr>
      <w:tr w:rsidR="00A7510E" w:rsidRPr="00936B71">
        <w:trPr>
          <w:trHeight w:val="300"/>
        </w:trPr>
        <w:tc>
          <w:tcPr>
            <w:tcW w:w="2821" w:type="dxa"/>
            <w:vMerge w:val="restart"/>
            <w:tcBorders>
              <w:top w:val="single" w:sz="8" w:space="0" w:color="auto"/>
              <w:left w:val="single" w:sz="8" w:space="0" w:color="auto"/>
              <w:bottom w:val="double" w:sz="6" w:space="0" w:color="000000"/>
              <w:right w:val="single" w:sz="4" w:space="0" w:color="auto"/>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County</w:t>
            </w:r>
          </w:p>
        </w:tc>
        <w:tc>
          <w:tcPr>
            <w:tcW w:w="3029" w:type="dxa"/>
            <w:gridSpan w:val="3"/>
            <w:tcBorders>
              <w:top w:val="single" w:sz="8" w:space="0" w:color="auto"/>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gCHV</w:t>
            </w:r>
          </w:p>
        </w:tc>
        <w:tc>
          <w:tcPr>
            <w:tcW w:w="3372" w:type="dxa"/>
            <w:gridSpan w:val="4"/>
            <w:tcBorders>
              <w:top w:val="single" w:sz="8" w:space="0" w:color="auto"/>
              <w:left w:val="nil"/>
              <w:bottom w:val="single" w:sz="4" w:space="0" w:color="auto"/>
              <w:right w:val="single" w:sz="8" w:space="0" w:color="000000"/>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TTM</w:t>
            </w:r>
          </w:p>
        </w:tc>
      </w:tr>
      <w:tr w:rsidR="00A7510E" w:rsidRPr="00936B71">
        <w:trPr>
          <w:trHeight w:val="315"/>
        </w:trPr>
        <w:tc>
          <w:tcPr>
            <w:tcW w:w="2821" w:type="dxa"/>
            <w:vMerge/>
            <w:tcBorders>
              <w:top w:val="single" w:sz="8" w:space="0" w:color="auto"/>
              <w:left w:val="single" w:sz="8" w:space="0" w:color="auto"/>
              <w:bottom w:val="double" w:sz="6" w:space="0" w:color="000000"/>
              <w:right w:val="single" w:sz="4" w:space="0" w:color="auto"/>
            </w:tcBorders>
            <w:vAlign w:val="center"/>
          </w:tcPr>
          <w:p w:rsidR="00A7510E" w:rsidRPr="00380148" w:rsidRDefault="00A7510E" w:rsidP="00A7510E">
            <w:pPr>
              <w:spacing w:after="0" w:line="240" w:lineRule="auto"/>
              <w:rPr>
                <w:rFonts w:ascii="Times New Roman" w:eastAsia="Times New Roman" w:hAnsi="Times New Roman"/>
                <w:b/>
                <w:color w:val="000000"/>
              </w:rPr>
            </w:pPr>
          </w:p>
        </w:tc>
        <w:tc>
          <w:tcPr>
            <w:tcW w:w="959" w:type="dxa"/>
            <w:tcBorders>
              <w:top w:val="nil"/>
              <w:left w:val="nil"/>
              <w:bottom w:val="double" w:sz="6" w:space="0" w:color="auto"/>
              <w:right w:val="single" w:sz="4" w:space="0" w:color="auto"/>
            </w:tcBorders>
            <w:shd w:val="clear" w:color="auto" w:fill="auto"/>
            <w:noWrap/>
            <w:vAlign w:val="bottom"/>
          </w:tcPr>
          <w:p w:rsidR="00A7510E" w:rsidRPr="00380148" w:rsidRDefault="00A7510E" w:rsidP="00CF74D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1</w:t>
            </w:r>
            <w:r w:rsidR="00CB75FD">
              <w:rPr>
                <w:rFonts w:ascii="Times New Roman" w:eastAsia="Times New Roman" w:hAnsi="Times New Roman"/>
                <w:b/>
                <w:color w:val="000000"/>
              </w:rPr>
              <w:t>8</w:t>
            </w:r>
            <w:r w:rsidRPr="00380148">
              <w:rPr>
                <w:rFonts w:ascii="Times New Roman" w:eastAsia="Times New Roman" w:hAnsi="Times New Roman"/>
                <w:b/>
                <w:color w:val="000000"/>
              </w:rPr>
              <w:t>-34</w:t>
            </w:r>
          </w:p>
        </w:tc>
        <w:tc>
          <w:tcPr>
            <w:tcW w:w="1080" w:type="dxa"/>
            <w:tcBorders>
              <w:top w:val="nil"/>
              <w:left w:val="nil"/>
              <w:bottom w:val="double" w:sz="6" w:space="0" w:color="auto"/>
              <w:right w:val="single" w:sz="4" w:space="0" w:color="auto"/>
            </w:tcBorders>
            <w:shd w:val="clear" w:color="auto" w:fill="auto"/>
            <w:noWrap/>
            <w:vAlign w:val="bottom"/>
          </w:tcPr>
          <w:p w:rsidR="00A7510E" w:rsidRPr="00380148" w:rsidRDefault="00A7510E" w:rsidP="0086086D">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35+</w:t>
            </w:r>
          </w:p>
        </w:tc>
        <w:tc>
          <w:tcPr>
            <w:tcW w:w="990" w:type="dxa"/>
            <w:tcBorders>
              <w:top w:val="nil"/>
              <w:left w:val="nil"/>
              <w:bottom w:val="double" w:sz="6" w:space="0" w:color="auto"/>
              <w:right w:val="single" w:sz="4" w:space="0" w:color="auto"/>
            </w:tcBorders>
            <w:shd w:val="clear" w:color="auto" w:fill="auto"/>
            <w:noWrap/>
            <w:vAlign w:val="bottom"/>
          </w:tcPr>
          <w:p w:rsidR="00A7510E" w:rsidRPr="00380148" w:rsidRDefault="00A7510E" w:rsidP="0086086D">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Total</w:t>
            </w:r>
          </w:p>
        </w:tc>
        <w:tc>
          <w:tcPr>
            <w:tcW w:w="990" w:type="dxa"/>
            <w:gridSpan w:val="2"/>
            <w:tcBorders>
              <w:top w:val="nil"/>
              <w:left w:val="nil"/>
              <w:bottom w:val="double" w:sz="6" w:space="0" w:color="auto"/>
              <w:right w:val="single" w:sz="4" w:space="0" w:color="auto"/>
            </w:tcBorders>
            <w:shd w:val="clear" w:color="auto" w:fill="auto"/>
            <w:noWrap/>
            <w:vAlign w:val="bottom"/>
          </w:tcPr>
          <w:p w:rsidR="00A7510E" w:rsidRPr="00380148" w:rsidRDefault="00A7510E" w:rsidP="0086086D">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18-34</w:t>
            </w:r>
          </w:p>
        </w:tc>
        <w:tc>
          <w:tcPr>
            <w:tcW w:w="1006" w:type="dxa"/>
            <w:tcBorders>
              <w:top w:val="nil"/>
              <w:left w:val="nil"/>
              <w:bottom w:val="double" w:sz="6" w:space="0" w:color="auto"/>
              <w:right w:val="single" w:sz="4" w:space="0" w:color="auto"/>
            </w:tcBorders>
            <w:shd w:val="clear" w:color="auto" w:fill="auto"/>
            <w:noWrap/>
            <w:vAlign w:val="bottom"/>
          </w:tcPr>
          <w:p w:rsidR="00A7510E" w:rsidRPr="00380148" w:rsidRDefault="00A7510E" w:rsidP="0086086D">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35+</w:t>
            </w:r>
          </w:p>
        </w:tc>
        <w:tc>
          <w:tcPr>
            <w:tcW w:w="1376" w:type="dxa"/>
            <w:tcBorders>
              <w:top w:val="nil"/>
              <w:left w:val="nil"/>
              <w:bottom w:val="double" w:sz="6" w:space="0" w:color="auto"/>
              <w:right w:val="single" w:sz="8" w:space="0" w:color="auto"/>
            </w:tcBorders>
            <w:shd w:val="clear" w:color="auto" w:fill="auto"/>
            <w:noWrap/>
            <w:vAlign w:val="bottom"/>
          </w:tcPr>
          <w:p w:rsidR="00A7510E" w:rsidRPr="00380148" w:rsidRDefault="00A7510E" w:rsidP="0086086D">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Total</w:t>
            </w:r>
          </w:p>
        </w:tc>
      </w:tr>
      <w:tr w:rsidR="00A7510E" w:rsidRPr="00936B71">
        <w:trPr>
          <w:trHeight w:val="315"/>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98%</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945</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110</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95%</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39</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291</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145</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202</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25%</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75%</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112</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333</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47%</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53%</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90%</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89</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95%</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107</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74%</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624</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r>
      <w:tr w:rsidR="00A7510E" w:rsidRPr="00936B71">
        <w:trPr>
          <w:trHeight w:val="300"/>
        </w:trPr>
        <w:tc>
          <w:tcPr>
            <w:tcW w:w="2821"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959"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108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66%</w:t>
            </w:r>
          </w:p>
        </w:tc>
        <w:tc>
          <w:tcPr>
            <w:tcW w:w="990"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06" w:type="dxa"/>
            <w:tcBorders>
              <w:top w:val="nil"/>
              <w:left w:val="nil"/>
              <w:bottom w:val="single" w:sz="4"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1376" w:type="dxa"/>
            <w:tcBorders>
              <w:top w:val="nil"/>
              <w:left w:val="nil"/>
              <w:bottom w:val="single" w:sz="4"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w:t>
            </w:r>
          </w:p>
        </w:tc>
      </w:tr>
      <w:tr w:rsidR="00A7510E" w:rsidRPr="00936B71">
        <w:trPr>
          <w:trHeight w:val="315"/>
        </w:trPr>
        <w:tc>
          <w:tcPr>
            <w:tcW w:w="2821" w:type="dxa"/>
            <w:tcBorders>
              <w:top w:val="nil"/>
              <w:left w:val="single" w:sz="8" w:space="0" w:color="auto"/>
              <w:bottom w:val="nil"/>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959" w:type="dxa"/>
            <w:tcBorders>
              <w:top w:val="nil"/>
              <w:left w:val="nil"/>
              <w:bottom w:val="nil"/>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31%</w:t>
            </w:r>
          </w:p>
        </w:tc>
        <w:tc>
          <w:tcPr>
            <w:tcW w:w="1080" w:type="dxa"/>
            <w:tcBorders>
              <w:top w:val="nil"/>
              <w:left w:val="nil"/>
              <w:bottom w:val="nil"/>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990" w:type="dxa"/>
            <w:tcBorders>
              <w:top w:val="nil"/>
              <w:left w:val="nil"/>
              <w:bottom w:val="nil"/>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232</w:t>
            </w:r>
          </w:p>
        </w:tc>
        <w:tc>
          <w:tcPr>
            <w:tcW w:w="990" w:type="dxa"/>
            <w:gridSpan w:val="2"/>
            <w:tcBorders>
              <w:top w:val="nil"/>
              <w:left w:val="nil"/>
              <w:bottom w:val="nil"/>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1006" w:type="dxa"/>
            <w:tcBorders>
              <w:top w:val="nil"/>
              <w:left w:val="nil"/>
              <w:bottom w:val="nil"/>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1376" w:type="dxa"/>
            <w:tcBorders>
              <w:top w:val="nil"/>
              <w:left w:val="nil"/>
              <w:bottom w:val="nil"/>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280</w:t>
            </w:r>
          </w:p>
        </w:tc>
      </w:tr>
      <w:tr w:rsidR="00A7510E" w:rsidRPr="00936B71">
        <w:trPr>
          <w:trHeight w:val="330"/>
        </w:trPr>
        <w:tc>
          <w:tcPr>
            <w:tcW w:w="2821" w:type="dxa"/>
            <w:tcBorders>
              <w:top w:val="double" w:sz="6" w:space="0" w:color="auto"/>
              <w:left w:val="single" w:sz="8" w:space="0" w:color="auto"/>
              <w:bottom w:val="single" w:sz="8"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959" w:type="dxa"/>
            <w:tcBorders>
              <w:top w:val="double" w:sz="6" w:space="0" w:color="auto"/>
              <w:left w:val="nil"/>
              <w:bottom w:val="single" w:sz="8"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1080" w:type="dxa"/>
            <w:tcBorders>
              <w:top w:val="double" w:sz="6" w:space="0" w:color="auto"/>
              <w:left w:val="nil"/>
              <w:bottom w:val="single" w:sz="8"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66%</w:t>
            </w:r>
          </w:p>
        </w:tc>
        <w:tc>
          <w:tcPr>
            <w:tcW w:w="990" w:type="dxa"/>
            <w:tcBorders>
              <w:top w:val="double" w:sz="6" w:space="0" w:color="auto"/>
              <w:left w:val="nil"/>
              <w:bottom w:val="single" w:sz="8"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r w:rsidR="005836EB">
              <w:rPr>
                <w:rFonts w:ascii="Times New Roman" w:eastAsia="Times New Roman" w:hAnsi="Times New Roman"/>
                <w:color w:val="000000"/>
              </w:rPr>
              <w:t>,</w:t>
            </w:r>
            <w:r w:rsidRPr="00936B71">
              <w:rPr>
                <w:rFonts w:ascii="Times New Roman" w:eastAsia="Times New Roman" w:hAnsi="Times New Roman"/>
                <w:color w:val="000000"/>
              </w:rPr>
              <w:t>727</w:t>
            </w:r>
          </w:p>
        </w:tc>
        <w:tc>
          <w:tcPr>
            <w:tcW w:w="990" w:type="dxa"/>
            <w:gridSpan w:val="2"/>
            <w:tcBorders>
              <w:top w:val="double" w:sz="6" w:space="0" w:color="auto"/>
              <w:left w:val="nil"/>
              <w:bottom w:val="single" w:sz="8"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1006" w:type="dxa"/>
            <w:tcBorders>
              <w:top w:val="double" w:sz="6" w:space="0" w:color="auto"/>
              <w:left w:val="nil"/>
              <w:bottom w:val="single" w:sz="8" w:space="0" w:color="auto"/>
              <w:right w:val="single" w:sz="4"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376" w:type="dxa"/>
            <w:tcBorders>
              <w:top w:val="double" w:sz="6" w:space="0" w:color="auto"/>
              <w:left w:val="nil"/>
              <w:bottom w:val="single" w:sz="8" w:space="0" w:color="auto"/>
              <w:right w:val="single" w:sz="8" w:space="0" w:color="auto"/>
            </w:tcBorders>
            <w:shd w:val="clear" w:color="auto" w:fill="auto"/>
            <w:noWrap/>
            <w:vAlign w:val="bottom"/>
          </w:tcPr>
          <w:p w:rsidR="00A7510E" w:rsidRPr="00936B71" w:rsidRDefault="00A7510E" w:rsidP="005836EB">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r w:rsidR="005836EB">
              <w:rPr>
                <w:rFonts w:ascii="Times New Roman" w:eastAsia="Times New Roman" w:hAnsi="Times New Roman"/>
                <w:color w:val="000000"/>
              </w:rPr>
              <w:t>,</w:t>
            </w:r>
            <w:r w:rsidRPr="00936B71">
              <w:rPr>
                <w:rFonts w:ascii="Times New Roman" w:eastAsia="Times New Roman" w:hAnsi="Times New Roman"/>
                <w:color w:val="000000"/>
              </w:rPr>
              <w:t>856</w:t>
            </w:r>
          </w:p>
        </w:tc>
      </w:tr>
    </w:tbl>
    <w:p w:rsidR="00436F89" w:rsidRPr="00936B71" w:rsidRDefault="00436F89" w:rsidP="00436F89">
      <w:pPr>
        <w:rPr>
          <w:rFonts w:ascii="Times New Roman" w:hAnsi="Times New Roman"/>
          <w:sz w:val="24"/>
          <w:szCs w:val="24"/>
        </w:rPr>
      </w:pPr>
    </w:p>
    <w:p w:rsidR="00D84B7D" w:rsidRPr="00936B71" w:rsidRDefault="00966DC3" w:rsidP="00A002FF">
      <w:pPr>
        <w:pStyle w:val="Heading2"/>
      </w:pPr>
      <w:bookmarkStart w:id="18" w:name="_Toc358560939"/>
      <w:r>
        <w:t xml:space="preserve">Distribution </w:t>
      </w:r>
      <w:r w:rsidR="00D84B7D" w:rsidRPr="00936B71">
        <w:t>of CHVs by year</w:t>
      </w:r>
      <w:r w:rsidR="007E0D9F" w:rsidRPr="00936B71">
        <w:t xml:space="preserve"> of selection</w:t>
      </w:r>
      <w:bookmarkEnd w:id="18"/>
    </w:p>
    <w:p w:rsidR="00380148" w:rsidRDefault="00436F89" w:rsidP="0086086D">
      <w:pPr>
        <w:spacing w:line="240" w:lineRule="auto"/>
        <w:jc w:val="both"/>
        <w:rPr>
          <w:rFonts w:ascii="Times New Roman" w:hAnsi="Times New Roman"/>
          <w:bCs/>
          <w:sz w:val="24"/>
          <w:szCs w:val="24"/>
        </w:rPr>
      </w:pPr>
      <w:r w:rsidRPr="00936B71">
        <w:rPr>
          <w:rFonts w:ascii="Times New Roman" w:hAnsi="Times New Roman"/>
          <w:bCs/>
          <w:sz w:val="24"/>
          <w:szCs w:val="24"/>
        </w:rPr>
        <w:t xml:space="preserve">The distribution of </w:t>
      </w:r>
      <w:r w:rsidR="0086086D">
        <w:rPr>
          <w:rFonts w:ascii="Times New Roman" w:hAnsi="Times New Roman"/>
          <w:bCs/>
          <w:sz w:val="24"/>
          <w:szCs w:val="24"/>
        </w:rPr>
        <w:t>g</w:t>
      </w:r>
      <w:r w:rsidRPr="00936B71">
        <w:rPr>
          <w:rFonts w:ascii="Times New Roman" w:hAnsi="Times New Roman"/>
          <w:bCs/>
          <w:sz w:val="24"/>
          <w:szCs w:val="24"/>
        </w:rPr>
        <w:t xml:space="preserve">CHVs </w:t>
      </w:r>
      <w:r w:rsidR="0086086D">
        <w:rPr>
          <w:rFonts w:ascii="Times New Roman" w:hAnsi="Times New Roman"/>
          <w:bCs/>
          <w:sz w:val="24"/>
          <w:szCs w:val="24"/>
        </w:rPr>
        <w:t>by year of selection was analyzed in</w:t>
      </w:r>
      <w:r w:rsidRPr="00936B71">
        <w:rPr>
          <w:rFonts w:ascii="Times New Roman" w:hAnsi="Times New Roman"/>
          <w:bCs/>
          <w:sz w:val="24"/>
          <w:szCs w:val="24"/>
        </w:rPr>
        <w:t xml:space="preserve"> 3 categories</w:t>
      </w:r>
      <w:r w:rsidR="0086086D">
        <w:rPr>
          <w:rFonts w:ascii="Times New Roman" w:hAnsi="Times New Roman"/>
          <w:bCs/>
          <w:sz w:val="24"/>
          <w:szCs w:val="24"/>
        </w:rPr>
        <w:t>: (1)</w:t>
      </w:r>
      <w:r w:rsidRPr="00936B71">
        <w:rPr>
          <w:rFonts w:ascii="Times New Roman" w:hAnsi="Times New Roman"/>
          <w:bCs/>
          <w:sz w:val="24"/>
          <w:szCs w:val="24"/>
        </w:rPr>
        <w:t xml:space="preserve"> before 2000</w:t>
      </w:r>
      <w:r w:rsidR="0086086D">
        <w:rPr>
          <w:rFonts w:ascii="Times New Roman" w:hAnsi="Times New Roman"/>
          <w:bCs/>
          <w:sz w:val="24"/>
          <w:szCs w:val="24"/>
        </w:rPr>
        <w:t>;</w:t>
      </w:r>
      <w:r w:rsidRPr="00936B71">
        <w:rPr>
          <w:rFonts w:ascii="Times New Roman" w:hAnsi="Times New Roman"/>
          <w:bCs/>
          <w:sz w:val="24"/>
          <w:szCs w:val="24"/>
        </w:rPr>
        <w:t xml:space="preserve"> </w:t>
      </w:r>
      <w:r w:rsidR="0086086D">
        <w:rPr>
          <w:rFonts w:ascii="Times New Roman" w:hAnsi="Times New Roman"/>
          <w:bCs/>
          <w:sz w:val="24"/>
          <w:szCs w:val="24"/>
        </w:rPr>
        <w:t>(2)</w:t>
      </w:r>
      <w:r w:rsidRPr="00936B71">
        <w:rPr>
          <w:rFonts w:ascii="Times New Roman" w:hAnsi="Times New Roman"/>
          <w:bCs/>
          <w:sz w:val="24"/>
          <w:szCs w:val="24"/>
        </w:rPr>
        <w:t xml:space="preserve"> between 2000-2009</w:t>
      </w:r>
      <w:r w:rsidR="0086086D">
        <w:rPr>
          <w:rFonts w:ascii="Times New Roman" w:hAnsi="Times New Roman"/>
          <w:bCs/>
          <w:sz w:val="24"/>
          <w:szCs w:val="24"/>
        </w:rPr>
        <w:t xml:space="preserve">; </w:t>
      </w:r>
      <w:r w:rsidRPr="00936B71">
        <w:rPr>
          <w:rFonts w:ascii="Times New Roman" w:hAnsi="Times New Roman"/>
          <w:bCs/>
          <w:sz w:val="24"/>
          <w:szCs w:val="24"/>
        </w:rPr>
        <w:t xml:space="preserve">and </w:t>
      </w:r>
      <w:r w:rsidR="0086086D">
        <w:rPr>
          <w:rFonts w:ascii="Times New Roman" w:hAnsi="Times New Roman"/>
          <w:bCs/>
          <w:sz w:val="24"/>
          <w:szCs w:val="24"/>
        </w:rPr>
        <w:t xml:space="preserve">(3) </w:t>
      </w:r>
      <w:r w:rsidRPr="00936B71">
        <w:rPr>
          <w:rFonts w:ascii="Times New Roman" w:hAnsi="Times New Roman"/>
          <w:bCs/>
          <w:sz w:val="24"/>
          <w:szCs w:val="24"/>
        </w:rPr>
        <w:t xml:space="preserve">2010 to 2013. The study found that the majority of gCHV </w:t>
      </w:r>
      <w:r w:rsidR="0086086D">
        <w:rPr>
          <w:rFonts w:ascii="Times New Roman" w:hAnsi="Times New Roman"/>
          <w:bCs/>
          <w:sz w:val="24"/>
          <w:szCs w:val="24"/>
        </w:rPr>
        <w:t>(</w:t>
      </w:r>
      <w:r w:rsidRPr="00936B71">
        <w:rPr>
          <w:rFonts w:ascii="Times New Roman" w:hAnsi="Times New Roman"/>
          <w:bCs/>
          <w:sz w:val="24"/>
          <w:szCs w:val="24"/>
        </w:rPr>
        <w:t>59%</w:t>
      </w:r>
      <w:r w:rsidR="0086086D">
        <w:rPr>
          <w:rFonts w:ascii="Times New Roman" w:hAnsi="Times New Roman"/>
          <w:bCs/>
          <w:sz w:val="24"/>
          <w:szCs w:val="24"/>
        </w:rPr>
        <w:t>)</w:t>
      </w:r>
      <w:r w:rsidRPr="00936B71">
        <w:rPr>
          <w:rFonts w:ascii="Times New Roman" w:hAnsi="Times New Roman"/>
          <w:bCs/>
          <w:sz w:val="24"/>
          <w:szCs w:val="24"/>
        </w:rPr>
        <w:t xml:space="preserve"> were selected during the period of 2010-2013.</w:t>
      </w:r>
      <w:r w:rsidR="00380148">
        <w:rPr>
          <w:rFonts w:ascii="Times New Roman" w:hAnsi="Times New Roman"/>
          <w:bCs/>
          <w:sz w:val="24"/>
          <w:szCs w:val="24"/>
        </w:rPr>
        <w:t xml:space="preserve"> </w:t>
      </w:r>
    </w:p>
    <w:p w:rsidR="001331AB" w:rsidRPr="00936B71" w:rsidRDefault="00436F89" w:rsidP="0086086D">
      <w:pPr>
        <w:spacing w:line="240" w:lineRule="auto"/>
        <w:jc w:val="both"/>
        <w:rPr>
          <w:rFonts w:ascii="Times New Roman" w:hAnsi="Times New Roman"/>
          <w:sz w:val="24"/>
          <w:szCs w:val="24"/>
        </w:rPr>
      </w:pPr>
      <w:r w:rsidRPr="00936B71">
        <w:rPr>
          <w:rFonts w:ascii="Times New Roman" w:hAnsi="Times New Roman"/>
          <w:sz w:val="24"/>
          <w:szCs w:val="24"/>
        </w:rPr>
        <w:t>The study also showed that majority of TTM</w:t>
      </w:r>
      <w:r w:rsidR="0086086D">
        <w:rPr>
          <w:rFonts w:ascii="Times New Roman" w:hAnsi="Times New Roman"/>
          <w:sz w:val="24"/>
          <w:szCs w:val="24"/>
        </w:rPr>
        <w:t>s</w:t>
      </w:r>
      <w:r w:rsidRPr="00936B71">
        <w:rPr>
          <w:rFonts w:ascii="Times New Roman" w:hAnsi="Times New Roman"/>
          <w:sz w:val="24"/>
          <w:szCs w:val="24"/>
        </w:rPr>
        <w:t xml:space="preserve"> </w:t>
      </w:r>
      <w:r w:rsidR="0086086D">
        <w:rPr>
          <w:rFonts w:ascii="Times New Roman" w:hAnsi="Times New Roman"/>
          <w:sz w:val="24"/>
          <w:szCs w:val="24"/>
        </w:rPr>
        <w:t>(</w:t>
      </w:r>
      <w:r w:rsidRPr="00936B71">
        <w:rPr>
          <w:rFonts w:ascii="Times New Roman" w:hAnsi="Times New Roman"/>
          <w:sz w:val="24"/>
          <w:szCs w:val="24"/>
        </w:rPr>
        <w:t>59%</w:t>
      </w:r>
      <w:r w:rsidR="0086086D">
        <w:rPr>
          <w:rFonts w:ascii="Times New Roman" w:hAnsi="Times New Roman"/>
          <w:sz w:val="24"/>
          <w:szCs w:val="24"/>
        </w:rPr>
        <w:t>)</w:t>
      </w:r>
      <w:r w:rsidRPr="00936B71">
        <w:rPr>
          <w:rFonts w:ascii="Times New Roman" w:hAnsi="Times New Roman"/>
          <w:sz w:val="24"/>
          <w:szCs w:val="24"/>
        </w:rPr>
        <w:t xml:space="preserve"> began serving their communities during the period of 2000-2009.</w:t>
      </w:r>
      <w:r w:rsidR="00380148">
        <w:rPr>
          <w:rFonts w:ascii="Times New Roman" w:hAnsi="Times New Roman"/>
          <w:sz w:val="24"/>
          <w:szCs w:val="24"/>
        </w:rPr>
        <w:t xml:space="preserve"> It shows that the TTM </w:t>
      </w:r>
      <w:r w:rsidR="00380148" w:rsidRPr="005836EB">
        <w:rPr>
          <w:rFonts w:ascii="Times New Roman" w:hAnsi="Times New Roman"/>
          <w:sz w:val="24"/>
          <w:szCs w:val="24"/>
        </w:rPr>
        <w:t>program</w:t>
      </w:r>
      <w:r w:rsidR="00CD4CD1" w:rsidRPr="005836EB">
        <w:rPr>
          <w:rFonts w:ascii="Times New Roman" w:hAnsi="Times New Roman"/>
          <w:sz w:val="24"/>
          <w:szCs w:val="24"/>
        </w:rPr>
        <w:t xml:space="preserve"> scale up</w:t>
      </w:r>
      <w:r w:rsidR="00380148" w:rsidRPr="005836EB">
        <w:rPr>
          <w:rFonts w:ascii="Times New Roman" w:hAnsi="Times New Roman"/>
          <w:sz w:val="24"/>
          <w:szCs w:val="24"/>
        </w:rPr>
        <w:t xml:space="preserve"> started</w:t>
      </w:r>
      <w:r w:rsidR="00380148">
        <w:rPr>
          <w:rFonts w:ascii="Times New Roman" w:hAnsi="Times New Roman"/>
          <w:sz w:val="24"/>
          <w:szCs w:val="24"/>
        </w:rPr>
        <w:t xml:space="preserve"> earlier than the gCHV program.</w:t>
      </w:r>
    </w:p>
    <w:tbl>
      <w:tblPr>
        <w:tblW w:w="9809" w:type="dxa"/>
        <w:tblInd w:w="108" w:type="dxa"/>
        <w:tblLook w:val="04A0"/>
      </w:tblPr>
      <w:tblGrid>
        <w:gridCol w:w="1603"/>
        <w:gridCol w:w="1023"/>
        <w:gridCol w:w="902"/>
        <w:gridCol w:w="902"/>
        <w:gridCol w:w="1135"/>
        <w:gridCol w:w="1134"/>
        <w:gridCol w:w="1134"/>
        <w:gridCol w:w="1134"/>
        <w:gridCol w:w="842"/>
      </w:tblGrid>
      <w:tr w:rsidR="00012762" w:rsidRPr="00936B71">
        <w:trPr>
          <w:trHeight w:val="294"/>
        </w:trPr>
        <w:tc>
          <w:tcPr>
            <w:tcW w:w="9809" w:type="dxa"/>
            <w:gridSpan w:val="9"/>
            <w:tcBorders>
              <w:top w:val="nil"/>
              <w:left w:val="nil"/>
              <w:bottom w:val="nil"/>
              <w:right w:val="nil"/>
            </w:tcBorders>
            <w:shd w:val="clear" w:color="auto" w:fill="auto"/>
            <w:noWrap/>
            <w:vAlign w:val="bottom"/>
          </w:tcPr>
          <w:p w:rsidR="00012762" w:rsidRPr="00936B71" w:rsidRDefault="00012762" w:rsidP="00A7510E">
            <w:pPr>
              <w:spacing w:after="0" w:line="240" w:lineRule="auto"/>
              <w:rPr>
                <w:rFonts w:ascii="Times New Roman" w:eastAsia="Times New Roman" w:hAnsi="Times New Roman"/>
                <w:color w:val="000000"/>
              </w:rPr>
            </w:pPr>
            <w:r w:rsidRPr="00936B71">
              <w:rPr>
                <w:rFonts w:ascii="Times New Roman" w:eastAsia="Times New Roman" w:hAnsi="Times New Roman"/>
                <w:b/>
                <w:bCs/>
                <w:color w:val="000000"/>
              </w:rPr>
              <w:t>Table 5: Distribution of selection of CHVs by period of years</w:t>
            </w:r>
          </w:p>
        </w:tc>
      </w:tr>
      <w:tr w:rsidR="00A7510E" w:rsidRPr="00936B71">
        <w:trPr>
          <w:trHeight w:val="281"/>
        </w:trPr>
        <w:tc>
          <w:tcPr>
            <w:tcW w:w="1603" w:type="dxa"/>
            <w:tcBorders>
              <w:top w:val="single" w:sz="8" w:space="0" w:color="auto"/>
              <w:left w:val="single" w:sz="8" w:space="0" w:color="auto"/>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bCs/>
                <w:color w:val="000000"/>
              </w:rPr>
            </w:pPr>
            <w:r w:rsidRPr="00380148">
              <w:rPr>
                <w:rFonts w:ascii="Times New Roman" w:eastAsia="Times New Roman" w:hAnsi="Times New Roman"/>
                <w:b/>
                <w:bCs/>
                <w:color w:val="000000"/>
              </w:rPr>
              <w:t> </w:t>
            </w:r>
          </w:p>
        </w:tc>
        <w:tc>
          <w:tcPr>
            <w:tcW w:w="3962" w:type="dxa"/>
            <w:gridSpan w:val="4"/>
            <w:tcBorders>
              <w:top w:val="single" w:sz="8" w:space="0" w:color="auto"/>
              <w:left w:val="nil"/>
              <w:bottom w:val="single" w:sz="4" w:space="0" w:color="auto"/>
              <w:right w:val="single" w:sz="4" w:space="0" w:color="000000"/>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gCHV</w:t>
            </w:r>
          </w:p>
        </w:tc>
        <w:tc>
          <w:tcPr>
            <w:tcW w:w="4244" w:type="dxa"/>
            <w:gridSpan w:val="4"/>
            <w:tcBorders>
              <w:top w:val="single" w:sz="8" w:space="0" w:color="auto"/>
              <w:left w:val="nil"/>
              <w:bottom w:val="single" w:sz="4" w:space="0" w:color="auto"/>
              <w:right w:val="single" w:sz="8" w:space="0" w:color="000000"/>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TTMs</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County</w:t>
            </w:r>
          </w:p>
        </w:tc>
        <w:tc>
          <w:tcPr>
            <w:tcW w:w="1023"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before 2000</w:t>
            </w:r>
          </w:p>
        </w:tc>
        <w:tc>
          <w:tcPr>
            <w:tcW w:w="902"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2000-2009</w:t>
            </w:r>
          </w:p>
        </w:tc>
        <w:tc>
          <w:tcPr>
            <w:tcW w:w="902"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2010-2013</w:t>
            </w:r>
          </w:p>
        </w:tc>
        <w:tc>
          <w:tcPr>
            <w:tcW w:w="1135"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 gCHV</w:t>
            </w:r>
          </w:p>
        </w:tc>
        <w:tc>
          <w:tcPr>
            <w:tcW w:w="1134"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before 2000</w:t>
            </w:r>
          </w:p>
        </w:tc>
        <w:tc>
          <w:tcPr>
            <w:tcW w:w="1134"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2000-2009</w:t>
            </w:r>
          </w:p>
        </w:tc>
        <w:tc>
          <w:tcPr>
            <w:tcW w:w="1134" w:type="dxa"/>
            <w:tcBorders>
              <w:top w:val="nil"/>
              <w:left w:val="nil"/>
              <w:bottom w:val="single" w:sz="4" w:space="0" w:color="auto"/>
              <w:right w:val="single" w:sz="4"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2010-2013</w:t>
            </w:r>
          </w:p>
        </w:tc>
        <w:tc>
          <w:tcPr>
            <w:tcW w:w="842" w:type="dxa"/>
            <w:tcBorders>
              <w:top w:val="nil"/>
              <w:left w:val="nil"/>
              <w:bottom w:val="single" w:sz="4" w:space="0" w:color="auto"/>
              <w:right w:val="single" w:sz="8" w:space="0" w:color="auto"/>
            </w:tcBorders>
            <w:shd w:val="clear" w:color="auto" w:fill="auto"/>
            <w:noWrap/>
            <w:vAlign w:val="bottom"/>
          </w:tcPr>
          <w:p w:rsidR="00A7510E" w:rsidRPr="00380148" w:rsidRDefault="00A7510E" w:rsidP="005836EB">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 TTM</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64%</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39%</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945</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100%</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85%</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39</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54%</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291</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145</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83%</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202</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99%</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333</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67%</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 </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71%</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89</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81%</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265</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107</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66%</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624</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42%</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91%</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61%</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w:t>
            </w:r>
          </w:p>
        </w:tc>
      </w:tr>
      <w:tr w:rsidR="00A7510E" w:rsidRPr="00936B71">
        <w:trPr>
          <w:trHeight w:val="281"/>
        </w:trPr>
        <w:tc>
          <w:tcPr>
            <w:tcW w:w="1603" w:type="dxa"/>
            <w:tcBorders>
              <w:top w:val="nil"/>
              <w:left w:val="single" w:sz="8"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51%</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280</w:t>
            </w:r>
          </w:p>
        </w:tc>
      </w:tr>
      <w:tr w:rsidR="00A7510E" w:rsidRPr="00936B71">
        <w:trPr>
          <w:trHeight w:val="294"/>
        </w:trPr>
        <w:tc>
          <w:tcPr>
            <w:tcW w:w="1603" w:type="dxa"/>
            <w:tcBorders>
              <w:top w:val="nil"/>
              <w:left w:val="single" w:sz="8" w:space="0" w:color="auto"/>
              <w:bottom w:val="single" w:sz="8"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102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37%</w:t>
            </w:r>
          </w:p>
        </w:tc>
        <w:tc>
          <w:tcPr>
            <w:tcW w:w="902"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135"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r w:rsidR="005836EB">
              <w:rPr>
                <w:rFonts w:ascii="Times New Roman" w:eastAsia="Times New Roman" w:hAnsi="Times New Roman"/>
                <w:color w:val="000000"/>
              </w:rPr>
              <w:t>,</w:t>
            </w:r>
            <w:r w:rsidRPr="00936B71">
              <w:rPr>
                <w:rFonts w:ascii="Times New Roman" w:eastAsia="Times New Roman" w:hAnsi="Times New Roman"/>
                <w:color w:val="000000"/>
              </w:rPr>
              <w:t>727</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134"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19%</w:t>
            </w:r>
          </w:p>
        </w:tc>
        <w:tc>
          <w:tcPr>
            <w:tcW w:w="842" w:type="dxa"/>
            <w:tcBorders>
              <w:top w:val="nil"/>
              <w:left w:val="nil"/>
              <w:bottom w:val="single" w:sz="4" w:space="0" w:color="auto"/>
              <w:right w:val="single" w:sz="8"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w:t>
            </w:r>
            <w:r w:rsidR="005836EB">
              <w:rPr>
                <w:rFonts w:ascii="Times New Roman" w:eastAsia="Times New Roman" w:hAnsi="Times New Roman"/>
                <w:color w:val="000000"/>
              </w:rPr>
              <w:t>,</w:t>
            </w:r>
            <w:r w:rsidRPr="00936B71">
              <w:rPr>
                <w:rFonts w:ascii="Times New Roman" w:eastAsia="Times New Roman" w:hAnsi="Times New Roman"/>
                <w:color w:val="000000"/>
              </w:rPr>
              <w:t>856</w:t>
            </w:r>
          </w:p>
        </w:tc>
      </w:tr>
    </w:tbl>
    <w:p w:rsidR="00A7510E" w:rsidRPr="00936B71" w:rsidRDefault="00A7510E" w:rsidP="00436F89">
      <w:pPr>
        <w:ind w:right="990"/>
        <w:rPr>
          <w:rFonts w:ascii="Times New Roman" w:hAnsi="Times New Roman"/>
          <w:sz w:val="24"/>
          <w:szCs w:val="24"/>
        </w:rPr>
      </w:pPr>
    </w:p>
    <w:p w:rsidR="00D84B7D" w:rsidRPr="00936B71" w:rsidRDefault="00D84B7D" w:rsidP="00A002FF">
      <w:pPr>
        <w:pStyle w:val="Heading2"/>
      </w:pPr>
      <w:bookmarkStart w:id="19" w:name="_Toc358560940"/>
      <w:proofErr w:type="gramStart"/>
      <w:r w:rsidRPr="00936B71">
        <w:t>Method of selection of gCHV by counties.</w:t>
      </w:r>
      <w:bookmarkEnd w:id="19"/>
      <w:proofErr w:type="gramEnd"/>
      <w:r w:rsidRPr="00936B71">
        <w:t xml:space="preserve"> </w:t>
      </w:r>
    </w:p>
    <w:p w:rsidR="00436F89" w:rsidRPr="00936B71" w:rsidRDefault="00436F89" w:rsidP="00380148">
      <w:pPr>
        <w:widowControl w:val="0"/>
        <w:autoSpaceDE w:val="0"/>
        <w:autoSpaceDN w:val="0"/>
        <w:adjustRightInd w:val="0"/>
        <w:spacing w:line="240" w:lineRule="auto"/>
        <w:jc w:val="both"/>
        <w:rPr>
          <w:rFonts w:ascii="Times New Roman" w:hAnsi="Times New Roman"/>
          <w:sz w:val="24"/>
          <w:szCs w:val="24"/>
        </w:rPr>
      </w:pPr>
      <w:r w:rsidRPr="00936B71">
        <w:rPr>
          <w:rFonts w:ascii="Times New Roman" w:hAnsi="Times New Roman"/>
          <w:sz w:val="24"/>
          <w:szCs w:val="24"/>
        </w:rPr>
        <w:t xml:space="preserve">The </w:t>
      </w:r>
      <w:r w:rsidR="00DD02D2" w:rsidRPr="00936B71">
        <w:rPr>
          <w:rFonts w:ascii="Times New Roman" w:hAnsi="Times New Roman"/>
          <w:sz w:val="24"/>
          <w:szCs w:val="24"/>
        </w:rPr>
        <w:t>C</w:t>
      </w:r>
      <w:r w:rsidRPr="00936B71">
        <w:rPr>
          <w:rFonts w:ascii="Times New Roman" w:hAnsi="Times New Roman"/>
          <w:sz w:val="24"/>
          <w:szCs w:val="24"/>
        </w:rPr>
        <w:t>ommunity Health Services Policy states</w:t>
      </w:r>
      <w:r w:rsidR="00DD02D2" w:rsidRPr="00936B71">
        <w:rPr>
          <w:rFonts w:ascii="Times New Roman" w:hAnsi="Times New Roman"/>
          <w:sz w:val="24"/>
          <w:szCs w:val="24"/>
        </w:rPr>
        <w:t>, inter alia</w:t>
      </w:r>
      <w:r w:rsidR="00380148">
        <w:rPr>
          <w:rFonts w:ascii="Times New Roman" w:hAnsi="Times New Roman"/>
          <w:sz w:val="24"/>
          <w:szCs w:val="24"/>
        </w:rPr>
        <w:t>,</w:t>
      </w:r>
      <w:r w:rsidRPr="00936B71">
        <w:rPr>
          <w:rFonts w:ascii="Times New Roman" w:hAnsi="Times New Roman"/>
          <w:sz w:val="24"/>
          <w:szCs w:val="24"/>
        </w:rPr>
        <w:t xml:space="preserve"> that CHVs should </w:t>
      </w:r>
      <w:r w:rsidR="00B37FE3">
        <w:rPr>
          <w:rFonts w:ascii="Times New Roman" w:hAnsi="Times New Roman"/>
          <w:sz w:val="24"/>
          <w:szCs w:val="24"/>
        </w:rPr>
        <w:t xml:space="preserve">always </w:t>
      </w:r>
      <w:r w:rsidRPr="00936B71">
        <w:rPr>
          <w:rFonts w:ascii="Times New Roman" w:hAnsi="Times New Roman"/>
          <w:sz w:val="24"/>
          <w:szCs w:val="24"/>
        </w:rPr>
        <w:t>be chosen from the communities they will serve and that communities should have a say in the selection</w:t>
      </w:r>
      <w:r w:rsidR="00DD02D2" w:rsidRPr="00936B71">
        <w:rPr>
          <w:rFonts w:ascii="Times New Roman" w:hAnsi="Times New Roman"/>
          <w:sz w:val="24"/>
          <w:szCs w:val="24"/>
        </w:rPr>
        <w:t xml:space="preserve"> </w:t>
      </w:r>
      <w:r w:rsidRPr="00936B71">
        <w:rPr>
          <w:rFonts w:ascii="Times New Roman" w:hAnsi="Times New Roman"/>
          <w:sz w:val="24"/>
          <w:szCs w:val="24"/>
        </w:rPr>
        <w:t>of their CHVs</w:t>
      </w:r>
      <w:r w:rsidR="00ED226D" w:rsidRPr="00936B71">
        <w:rPr>
          <w:rFonts w:ascii="Times New Roman" w:hAnsi="Times New Roman"/>
          <w:sz w:val="24"/>
          <w:szCs w:val="24"/>
        </w:rPr>
        <w:t>.  T</w:t>
      </w:r>
      <w:r w:rsidRPr="00936B71">
        <w:rPr>
          <w:rFonts w:ascii="Times New Roman" w:hAnsi="Times New Roman"/>
          <w:sz w:val="24"/>
          <w:szCs w:val="24"/>
        </w:rPr>
        <w:t xml:space="preserve">his is </w:t>
      </w:r>
      <w:r w:rsidR="00DD02D2" w:rsidRPr="00936B71">
        <w:rPr>
          <w:rFonts w:ascii="Times New Roman" w:hAnsi="Times New Roman"/>
          <w:sz w:val="24"/>
          <w:szCs w:val="24"/>
        </w:rPr>
        <w:t xml:space="preserve">a </w:t>
      </w:r>
      <w:r w:rsidRPr="00936B71">
        <w:rPr>
          <w:rFonts w:ascii="Times New Roman" w:hAnsi="Times New Roman"/>
          <w:sz w:val="24"/>
          <w:szCs w:val="24"/>
        </w:rPr>
        <w:t>non</w:t>
      </w:r>
      <w:r w:rsidR="00DD02D2" w:rsidRPr="00936B71">
        <w:rPr>
          <w:rFonts w:ascii="Times New Roman" w:hAnsi="Times New Roman"/>
          <w:sz w:val="24"/>
          <w:szCs w:val="24"/>
        </w:rPr>
        <w:t>-</w:t>
      </w:r>
      <w:r w:rsidRPr="00936B71">
        <w:rPr>
          <w:rFonts w:ascii="Times New Roman" w:hAnsi="Times New Roman"/>
          <w:sz w:val="24"/>
          <w:szCs w:val="24"/>
        </w:rPr>
        <w:t xml:space="preserve">negotiable </w:t>
      </w:r>
      <w:r w:rsidR="00CE5C1C" w:rsidRPr="00936B71">
        <w:rPr>
          <w:rFonts w:ascii="Times New Roman" w:hAnsi="Times New Roman"/>
          <w:sz w:val="24"/>
          <w:szCs w:val="24"/>
        </w:rPr>
        <w:t xml:space="preserve">decision in that </w:t>
      </w:r>
      <w:r w:rsidRPr="00936B71">
        <w:rPr>
          <w:rFonts w:ascii="Times New Roman" w:hAnsi="Times New Roman"/>
          <w:sz w:val="24"/>
          <w:szCs w:val="24"/>
        </w:rPr>
        <w:t xml:space="preserve">neither health </w:t>
      </w:r>
      <w:r w:rsidR="00CE5C1C" w:rsidRPr="00936B71">
        <w:rPr>
          <w:rFonts w:ascii="Times New Roman" w:hAnsi="Times New Roman"/>
          <w:sz w:val="24"/>
          <w:szCs w:val="24"/>
        </w:rPr>
        <w:t>n</w:t>
      </w:r>
      <w:r w:rsidRPr="00936B71">
        <w:rPr>
          <w:rFonts w:ascii="Times New Roman" w:hAnsi="Times New Roman"/>
          <w:sz w:val="24"/>
          <w:szCs w:val="24"/>
        </w:rPr>
        <w:t xml:space="preserve">or other officials should make this choice. </w:t>
      </w:r>
    </w:p>
    <w:p w:rsidR="00995565" w:rsidRDefault="00CE5C1C" w:rsidP="00380148">
      <w:pPr>
        <w:spacing w:line="240" w:lineRule="auto"/>
        <w:jc w:val="both"/>
        <w:rPr>
          <w:rFonts w:ascii="Times New Roman" w:hAnsi="Times New Roman"/>
          <w:sz w:val="24"/>
          <w:szCs w:val="24"/>
        </w:rPr>
      </w:pPr>
      <w:r w:rsidRPr="00CD4CD1">
        <w:rPr>
          <w:rFonts w:ascii="Times New Roman" w:hAnsi="Times New Roman"/>
          <w:sz w:val="24"/>
          <w:szCs w:val="24"/>
        </w:rPr>
        <w:t>Findings from this study show that 68</w:t>
      </w:r>
      <w:proofErr w:type="gramStart"/>
      <w:r w:rsidRPr="00CD4CD1">
        <w:rPr>
          <w:rFonts w:ascii="Times New Roman" w:hAnsi="Times New Roman"/>
          <w:sz w:val="24"/>
          <w:szCs w:val="24"/>
        </w:rPr>
        <w:t xml:space="preserve">% </w:t>
      </w:r>
      <w:r w:rsidR="00436F89" w:rsidRPr="00CD4CD1">
        <w:rPr>
          <w:rFonts w:ascii="Times New Roman" w:hAnsi="Times New Roman"/>
          <w:sz w:val="24"/>
          <w:szCs w:val="24"/>
        </w:rPr>
        <w:t xml:space="preserve"> of</w:t>
      </w:r>
      <w:proofErr w:type="gramEnd"/>
      <w:r w:rsidR="00436F89" w:rsidRPr="00CD4CD1">
        <w:rPr>
          <w:rFonts w:ascii="Times New Roman" w:hAnsi="Times New Roman"/>
          <w:sz w:val="24"/>
          <w:szCs w:val="24"/>
        </w:rPr>
        <w:t xml:space="preserve"> gCHVs in all 15 counties were elected according to the Community Health Services policy, while members of the community appointed 32%</w:t>
      </w:r>
      <w:r w:rsidR="00515237" w:rsidRPr="00CD4CD1">
        <w:rPr>
          <w:rFonts w:ascii="Times New Roman" w:hAnsi="Times New Roman"/>
          <w:sz w:val="24"/>
          <w:szCs w:val="24"/>
        </w:rPr>
        <w:t xml:space="preserve"> (Table 6)</w:t>
      </w:r>
      <w:r w:rsidR="00436F89" w:rsidRPr="00CD4CD1">
        <w:rPr>
          <w:rFonts w:ascii="Times New Roman" w:hAnsi="Times New Roman"/>
          <w:sz w:val="24"/>
          <w:szCs w:val="24"/>
        </w:rPr>
        <w:t xml:space="preserve">.  </w:t>
      </w:r>
      <w:r w:rsidR="001305D6" w:rsidRPr="00CD4CD1">
        <w:rPr>
          <w:rFonts w:ascii="Times New Roman" w:hAnsi="Times New Roman"/>
          <w:sz w:val="24"/>
          <w:szCs w:val="24"/>
        </w:rPr>
        <w:t>Looking at county variation gives mixed findings</w:t>
      </w:r>
      <w:r w:rsidR="00B37FE3" w:rsidRPr="00CD4CD1">
        <w:rPr>
          <w:rFonts w:ascii="Times New Roman" w:hAnsi="Times New Roman"/>
          <w:sz w:val="24"/>
          <w:szCs w:val="24"/>
        </w:rPr>
        <w:t xml:space="preserve">. </w:t>
      </w:r>
      <w:r w:rsidR="001305D6" w:rsidRPr="00CD4CD1">
        <w:rPr>
          <w:rFonts w:ascii="Times New Roman" w:hAnsi="Times New Roman"/>
          <w:sz w:val="24"/>
          <w:szCs w:val="24"/>
        </w:rPr>
        <w:t>6 of 15 counties have over 80% of gCHVs who were elected. They include Sinoe (100%), Gbarpolu (88%), Grand Kru (88%), Montserrado (86%) and Lofa and Margi</w:t>
      </w:r>
      <w:r w:rsidR="00B37FE3" w:rsidRPr="00CD4CD1">
        <w:rPr>
          <w:rFonts w:ascii="Times New Roman" w:hAnsi="Times New Roman"/>
          <w:sz w:val="24"/>
          <w:szCs w:val="24"/>
        </w:rPr>
        <w:t>bi</w:t>
      </w:r>
      <w:r w:rsidR="001305D6" w:rsidRPr="00CD4CD1">
        <w:rPr>
          <w:rFonts w:ascii="Times New Roman" w:hAnsi="Times New Roman"/>
          <w:sz w:val="24"/>
          <w:szCs w:val="24"/>
        </w:rPr>
        <w:t xml:space="preserve"> with 84%.</w:t>
      </w:r>
      <w:r w:rsidR="00A61B76" w:rsidRPr="00CD4CD1">
        <w:rPr>
          <w:rFonts w:ascii="Times New Roman" w:hAnsi="Times New Roman"/>
          <w:sz w:val="24"/>
          <w:szCs w:val="24"/>
        </w:rPr>
        <w:t xml:space="preserve"> Some of </w:t>
      </w:r>
      <w:r w:rsidR="00B37FE3" w:rsidRPr="00CD4CD1">
        <w:rPr>
          <w:rFonts w:ascii="Times New Roman" w:hAnsi="Times New Roman"/>
          <w:sz w:val="24"/>
          <w:szCs w:val="24"/>
        </w:rPr>
        <w:t>counties that have low %</w:t>
      </w:r>
      <w:r w:rsidR="001305D6" w:rsidRPr="00CD4CD1">
        <w:rPr>
          <w:rFonts w:ascii="Times New Roman" w:hAnsi="Times New Roman"/>
          <w:sz w:val="24"/>
          <w:szCs w:val="24"/>
        </w:rPr>
        <w:t xml:space="preserve"> of gCHV</w:t>
      </w:r>
      <w:r w:rsidR="00B37FE3" w:rsidRPr="00CD4CD1">
        <w:rPr>
          <w:rFonts w:ascii="Times New Roman" w:hAnsi="Times New Roman"/>
          <w:sz w:val="24"/>
          <w:szCs w:val="24"/>
        </w:rPr>
        <w:t>s</w:t>
      </w:r>
      <w:r w:rsidR="001305D6" w:rsidRPr="00CD4CD1">
        <w:rPr>
          <w:rFonts w:ascii="Times New Roman" w:hAnsi="Times New Roman"/>
          <w:sz w:val="24"/>
          <w:szCs w:val="24"/>
        </w:rPr>
        <w:t xml:space="preserve"> selected by election are </w:t>
      </w:r>
      <w:r w:rsidR="008D0069" w:rsidRPr="00CD4CD1">
        <w:rPr>
          <w:rFonts w:ascii="Times New Roman" w:hAnsi="Times New Roman"/>
          <w:sz w:val="24"/>
          <w:szCs w:val="24"/>
        </w:rPr>
        <w:t>Grand Cape Mount</w:t>
      </w:r>
      <w:r w:rsidR="001305D6" w:rsidRPr="00CD4CD1">
        <w:rPr>
          <w:rFonts w:ascii="Times New Roman" w:hAnsi="Times New Roman"/>
          <w:sz w:val="24"/>
          <w:szCs w:val="24"/>
        </w:rPr>
        <w:t xml:space="preserve"> (8%), Rive</w:t>
      </w:r>
      <w:r w:rsidR="00CD4CD1">
        <w:rPr>
          <w:rFonts w:ascii="Times New Roman" w:hAnsi="Times New Roman"/>
          <w:sz w:val="24"/>
          <w:szCs w:val="24"/>
        </w:rPr>
        <w:t>r</w:t>
      </w:r>
      <w:r w:rsidR="00A61B76" w:rsidRPr="00CD4CD1">
        <w:rPr>
          <w:rFonts w:ascii="Times New Roman" w:hAnsi="Times New Roman"/>
          <w:sz w:val="24"/>
          <w:szCs w:val="24"/>
        </w:rPr>
        <w:t xml:space="preserve"> </w:t>
      </w:r>
      <w:r w:rsidR="001305D6" w:rsidRPr="00CD4CD1">
        <w:rPr>
          <w:rFonts w:ascii="Times New Roman" w:hAnsi="Times New Roman"/>
          <w:sz w:val="24"/>
          <w:szCs w:val="24"/>
        </w:rPr>
        <w:t>G</w:t>
      </w:r>
      <w:r w:rsidR="00A61B76" w:rsidRPr="00CD4CD1">
        <w:rPr>
          <w:rFonts w:ascii="Times New Roman" w:hAnsi="Times New Roman"/>
          <w:sz w:val="24"/>
          <w:szCs w:val="24"/>
        </w:rPr>
        <w:t xml:space="preserve">ee (18%), </w:t>
      </w:r>
      <w:r w:rsidR="00B37FE3" w:rsidRPr="00CD4CD1">
        <w:rPr>
          <w:rFonts w:ascii="Times New Roman" w:hAnsi="Times New Roman"/>
          <w:sz w:val="24"/>
          <w:szCs w:val="24"/>
        </w:rPr>
        <w:t xml:space="preserve">and </w:t>
      </w:r>
      <w:r w:rsidR="00A61B76" w:rsidRPr="00CD4CD1">
        <w:rPr>
          <w:rFonts w:ascii="Times New Roman" w:hAnsi="Times New Roman"/>
          <w:sz w:val="24"/>
          <w:szCs w:val="24"/>
        </w:rPr>
        <w:t xml:space="preserve">Grand Bassa (22%). </w:t>
      </w:r>
      <w:r w:rsidR="008D0069" w:rsidRPr="00CD4CD1">
        <w:rPr>
          <w:rFonts w:ascii="Times New Roman" w:hAnsi="Times New Roman"/>
          <w:sz w:val="24"/>
          <w:szCs w:val="24"/>
        </w:rPr>
        <w:t xml:space="preserve"> </w:t>
      </w:r>
      <w:r w:rsidR="00A61B76" w:rsidRPr="00CD4CD1">
        <w:rPr>
          <w:rFonts w:ascii="Times New Roman" w:hAnsi="Times New Roman"/>
          <w:sz w:val="24"/>
          <w:szCs w:val="24"/>
        </w:rPr>
        <w:t xml:space="preserve">The finding clearly shows that </w:t>
      </w:r>
      <w:r w:rsidR="00B37FE3" w:rsidRPr="00CD4CD1">
        <w:rPr>
          <w:rFonts w:ascii="Times New Roman" w:hAnsi="Times New Roman"/>
          <w:sz w:val="24"/>
          <w:szCs w:val="24"/>
        </w:rPr>
        <w:t xml:space="preserve">the </w:t>
      </w:r>
      <w:r w:rsidR="00A61B76" w:rsidRPr="00CD4CD1">
        <w:rPr>
          <w:rFonts w:ascii="Times New Roman" w:hAnsi="Times New Roman"/>
          <w:sz w:val="24"/>
          <w:szCs w:val="24"/>
        </w:rPr>
        <w:t>policy is not adhered during selection of gCHVs. While t</w:t>
      </w:r>
      <w:r w:rsidR="00B37FE3" w:rsidRPr="00CD4CD1">
        <w:rPr>
          <w:rFonts w:ascii="Times New Roman" w:hAnsi="Times New Roman"/>
          <w:sz w:val="24"/>
          <w:szCs w:val="24"/>
        </w:rPr>
        <w:t>he</w:t>
      </w:r>
      <w:r w:rsidR="00B37FE3">
        <w:rPr>
          <w:rFonts w:ascii="Times New Roman" w:hAnsi="Times New Roman"/>
          <w:sz w:val="24"/>
          <w:szCs w:val="24"/>
        </w:rPr>
        <w:t xml:space="preserve"> policy</w:t>
      </w:r>
      <w:r w:rsidR="00A61B76" w:rsidRPr="00936B71">
        <w:rPr>
          <w:rFonts w:ascii="Times New Roman" w:hAnsi="Times New Roman"/>
          <w:sz w:val="24"/>
          <w:szCs w:val="24"/>
        </w:rPr>
        <w:t xml:space="preserve"> of selecting/ electing CHVs from local co</w:t>
      </w:r>
      <w:r w:rsidR="00B37FE3">
        <w:rPr>
          <w:rFonts w:ascii="Times New Roman" w:hAnsi="Times New Roman"/>
          <w:sz w:val="24"/>
          <w:szCs w:val="24"/>
        </w:rPr>
        <w:t>mmunities is widely accepted</w:t>
      </w:r>
      <w:r w:rsidR="00A61B76" w:rsidRPr="00936B71">
        <w:rPr>
          <w:rFonts w:ascii="Times New Roman" w:hAnsi="Times New Roman"/>
          <w:sz w:val="24"/>
          <w:szCs w:val="24"/>
        </w:rPr>
        <w:t>, not all communities had direct and meaningful participation in the selection process. This could be due to the fact that community health structure</w:t>
      </w:r>
      <w:r w:rsidR="00B37FE3">
        <w:rPr>
          <w:rFonts w:ascii="Times New Roman" w:hAnsi="Times New Roman"/>
          <w:sz w:val="24"/>
          <w:szCs w:val="24"/>
        </w:rPr>
        <w:t>s</w:t>
      </w:r>
      <w:r w:rsidR="00A61B76" w:rsidRPr="00936B71">
        <w:rPr>
          <w:rFonts w:ascii="Times New Roman" w:hAnsi="Times New Roman"/>
          <w:sz w:val="24"/>
          <w:szCs w:val="24"/>
        </w:rPr>
        <w:t xml:space="preserve"> such as CHC and CHDCs are not strong and functional. </w:t>
      </w:r>
    </w:p>
    <w:tbl>
      <w:tblPr>
        <w:tblW w:w="5951" w:type="dxa"/>
        <w:tblInd w:w="108" w:type="dxa"/>
        <w:tblLook w:val="04A0"/>
      </w:tblPr>
      <w:tblGrid>
        <w:gridCol w:w="2243"/>
        <w:gridCol w:w="1239"/>
        <w:gridCol w:w="913"/>
        <w:gridCol w:w="1556"/>
      </w:tblGrid>
      <w:tr w:rsidR="00A7510E" w:rsidRPr="00380148">
        <w:trPr>
          <w:trHeight w:val="300"/>
        </w:trPr>
        <w:tc>
          <w:tcPr>
            <w:tcW w:w="4395" w:type="dxa"/>
            <w:gridSpan w:val="3"/>
            <w:tcBorders>
              <w:top w:val="nil"/>
              <w:left w:val="nil"/>
              <w:bottom w:val="nil"/>
              <w:right w:val="nil"/>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Table 6: Methods of selection of gCHVs</w:t>
            </w:r>
          </w:p>
        </w:tc>
        <w:tc>
          <w:tcPr>
            <w:tcW w:w="1556" w:type="dxa"/>
            <w:tcBorders>
              <w:top w:val="nil"/>
              <w:left w:val="nil"/>
              <w:bottom w:val="nil"/>
              <w:right w:val="nil"/>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p>
        </w:tc>
      </w:tr>
      <w:tr w:rsidR="00A7510E" w:rsidRPr="00936B71">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 </w:t>
            </w:r>
          </w:p>
        </w:tc>
        <w:tc>
          <w:tcPr>
            <w:tcW w:w="3708" w:type="dxa"/>
            <w:gridSpan w:val="3"/>
            <w:tcBorders>
              <w:top w:val="single" w:sz="4" w:space="0" w:color="auto"/>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jc w:val="center"/>
              <w:rPr>
                <w:rFonts w:ascii="Times New Roman" w:eastAsia="Times New Roman" w:hAnsi="Times New Roman"/>
                <w:b/>
                <w:color w:val="000000"/>
              </w:rPr>
            </w:pPr>
            <w:r w:rsidRPr="00380148">
              <w:rPr>
                <w:rFonts w:ascii="Times New Roman" w:eastAsia="Times New Roman" w:hAnsi="Times New Roman"/>
                <w:b/>
                <w:color w:val="000000"/>
              </w:rPr>
              <w:t>gCHVs</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County</w:t>
            </w:r>
          </w:p>
        </w:tc>
        <w:tc>
          <w:tcPr>
            <w:tcW w:w="1239"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Appointed</w:t>
            </w:r>
          </w:p>
        </w:tc>
        <w:tc>
          <w:tcPr>
            <w:tcW w:w="913"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Elected</w:t>
            </w:r>
          </w:p>
        </w:tc>
        <w:tc>
          <w:tcPr>
            <w:tcW w:w="1556" w:type="dxa"/>
            <w:tcBorders>
              <w:top w:val="nil"/>
              <w:left w:val="nil"/>
              <w:bottom w:val="single" w:sz="4" w:space="0" w:color="auto"/>
              <w:right w:val="single" w:sz="4" w:space="0" w:color="auto"/>
            </w:tcBorders>
            <w:shd w:val="clear" w:color="auto" w:fill="auto"/>
            <w:noWrap/>
            <w:vAlign w:val="bottom"/>
          </w:tcPr>
          <w:p w:rsidR="00A7510E" w:rsidRPr="00380148" w:rsidRDefault="00A7510E" w:rsidP="00A7510E">
            <w:pPr>
              <w:spacing w:after="0" w:line="240" w:lineRule="auto"/>
              <w:rPr>
                <w:rFonts w:ascii="Times New Roman" w:eastAsia="Times New Roman" w:hAnsi="Times New Roman"/>
                <w:b/>
                <w:color w:val="000000"/>
              </w:rPr>
            </w:pPr>
            <w:r w:rsidRPr="00380148">
              <w:rPr>
                <w:rFonts w:ascii="Times New Roman" w:eastAsia="Times New Roman" w:hAnsi="Times New Roman"/>
                <w:b/>
                <w:color w:val="000000"/>
              </w:rPr>
              <w:t>Total</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64%</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367</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110</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78%</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291</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92%</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238</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71%</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112</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31%</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333</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287</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86%</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265</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83%</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887</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82%</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45%</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137</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100%</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232</w:t>
            </w:r>
          </w:p>
        </w:tc>
      </w:tr>
      <w:tr w:rsidR="00A7510E" w:rsidRPr="00936B71">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1239"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913"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68%</w:t>
            </w:r>
          </w:p>
        </w:tc>
        <w:tc>
          <w:tcPr>
            <w:tcW w:w="1556" w:type="dxa"/>
            <w:tcBorders>
              <w:top w:val="nil"/>
              <w:left w:val="nil"/>
              <w:bottom w:val="single" w:sz="4" w:space="0" w:color="auto"/>
              <w:right w:val="single" w:sz="4" w:space="0" w:color="auto"/>
            </w:tcBorders>
            <w:shd w:val="clear" w:color="auto" w:fill="auto"/>
            <w:noWrap/>
            <w:vAlign w:val="bottom"/>
          </w:tcPr>
          <w:p w:rsidR="00A7510E" w:rsidRPr="00936B71" w:rsidRDefault="00A7510E" w:rsidP="00A7510E">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w:t>
            </w:r>
            <w:r w:rsidR="005836EB">
              <w:rPr>
                <w:rFonts w:ascii="Times New Roman" w:eastAsia="Times New Roman" w:hAnsi="Times New Roman"/>
                <w:color w:val="000000"/>
              </w:rPr>
              <w:t>,</w:t>
            </w:r>
            <w:r w:rsidRPr="00936B71">
              <w:rPr>
                <w:rFonts w:ascii="Times New Roman" w:eastAsia="Times New Roman" w:hAnsi="Times New Roman"/>
                <w:color w:val="000000"/>
              </w:rPr>
              <w:t>727</w:t>
            </w:r>
          </w:p>
        </w:tc>
      </w:tr>
    </w:tbl>
    <w:p w:rsidR="00D84B7D" w:rsidRPr="00936B71" w:rsidRDefault="00D84B7D" w:rsidP="00436F89">
      <w:pPr>
        <w:rPr>
          <w:rFonts w:ascii="Times New Roman" w:hAnsi="Times New Roman"/>
          <w:sz w:val="24"/>
          <w:szCs w:val="24"/>
        </w:rPr>
      </w:pPr>
    </w:p>
    <w:p w:rsidR="00D84B7D" w:rsidRPr="00936B71" w:rsidRDefault="00B37FE3" w:rsidP="00A002FF">
      <w:pPr>
        <w:pStyle w:val="Heading2"/>
      </w:pPr>
      <w:bookmarkStart w:id="20" w:name="_Toc358560941"/>
      <w:r>
        <w:t xml:space="preserve">Training received </w:t>
      </w:r>
      <w:r w:rsidR="00A7510E" w:rsidRPr="00936B71">
        <w:t>by</w:t>
      </w:r>
      <w:r w:rsidR="00D84B7D" w:rsidRPr="00936B71">
        <w:t xml:space="preserve"> </w:t>
      </w:r>
      <w:r>
        <w:t>g</w:t>
      </w:r>
      <w:r w:rsidR="00515237" w:rsidRPr="00936B71">
        <w:t>eneral Community Health Volunteers (</w:t>
      </w:r>
      <w:r w:rsidR="00D84B7D" w:rsidRPr="00936B71">
        <w:t>gCHVs</w:t>
      </w:r>
      <w:r w:rsidR="00515237" w:rsidRPr="00936B71">
        <w:t>)</w:t>
      </w:r>
      <w:bookmarkEnd w:id="20"/>
      <w:r w:rsidR="00D84B7D" w:rsidRPr="00936B71">
        <w:t xml:space="preserve"> </w:t>
      </w:r>
    </w:p>
    <w:p w:rsidR="003D03C4" w:rsidRPr="00936B71" w:rsidRDefault="00515237" w:rsidP="00B37FE3">
      <w:pPr>
        <w:spacing w:line="240" w:lineRule="auto"/>
        <w:jc w:val="both"/>
        <w:rPr>
          <w:rFonts w:ascii="Times New Roman" w:hAnsi="Times New Roman"/>
          <w:bCs/>
          <w:sz w:val="24"/>
          <w:szCs w:val="24"/>
        </w:rPr>
      </w:pPr>
      <w:r w:rsidRPr="00936B71">
        <w:rPr>
          <w:rFonts w:ascii="Times New Roman" w:hAnsi="Times New Roman"/>
          <w:bCs/>
          <w:sz w:val="24"/>
          <w:szCs w:val="24"/>
        </w:rPr>
        <w:t>General Community Health Volunteers (</w:t>
      </w:r>
      <w:r w:rsidR="00340F29" w:rsidRPr="00936B71">
        <w:rPr>
          <w:rFonts w:ascii="Times New Roman" w:hAnsi="Times New Roman"/>
          <w:bCs/>
          <w:sz w:val="24"/>
          <w:szCs w:val="24"/>
        </w:rPr>
        <w:t>gCHVs</w:t>
      </w:r>
      <w:r w:rsidRPr="00936B71">
        <w:rPr>
          <w:rFonts w:ascii="Times New Roman" w:hAnsi="Times New Roman"/>
          <w:bCs/>
          <w:sz w:val="24"/>
          <w:szCs w:val="24"/>
        </w:rPr>
        <w:t>)</w:t>
      </w:r>
      <w:r w:rsidR="00340F29" w:rsidRPr="00936B71">
        <w:rPr>
          <w:rFonts w:ascii="Times New Roman" w:hAnsi="Times New Roman"/>
          <w:bCs/>
          <w:sz w:val="24"/>
          <w:szCs w:val="24"/>
        </w:rPr>
        <w:t xml:space="preserve"> are provided training on various areas of health that they need to know </w:t>
      </w:r>
      <w:r w:rsidRPr="00936B71">
        <w:rPr>
          <w:rFonts w:ascii="Times New Roman" w:hAnsi="Times New Roman"/>
          <w:bCs/>
          <w:sz w:val="24"/>
          <w:szCs w:val="24"/>
        </w:rPr>
        <w:t xml:space="preserve">for </w:t>
      </w:r>
      <w:r w:rsidR="00C3241E">
        <w:rPr>
          <w:rFonts w:ascii="Times New Roman" w:hAnsi="Times New Roman"/>
          <w:bCs/>
          <w:sz w:val="24"/>
          <w:szCs w:val="24"/>
        </w:rPr>
        <w:t xml:space="preserve">the </w:t>
      </w:r>
      <w:r w:rsidRPr="00936B71">
        <w:rPr>
          <w:rFonts w:ascii="Times New Roman" w:hAnsi="Times New Roman"/>
          <w:bCs/>
          <w:sz w:val="24"/>
          <w:szCs w:val="24"/>
        </w:rPr>
        <w:t xml:space="preserve">provision of adequate and </w:t>
      </w:r>
      <w:r w:rsidR="00CD4CD1" w:rsidRPr="00936B71">
        <w:rPr>
          <w:rFonts w:ascii="Times New Roman" w:hAnsi="Times New Roman"/>
          <w:bCs/>
          <w:sz w:val="24"/>
          <w:szCs w:val="24"/>
        </w:rPr>
        <w:t>appropriate health</w:t>
      </w:r>
      <w:r w:rsidR="00340F29" w:rsidRPr="00936B71">
        <w:rPr>
          <w:rFonts w:ascii="Times New Roman" w:hAnsi="Times New Roman"/>
          <w:bCs/>
          <w:sz w:val="24"/>
          <w:szCs w:val="24"/>
        </w:rPr>
        <w:t xml:space="preserve"> services</w:t>
      </w:r>
      <w:r w:rsidRPr="00936B71">
        <w:rPr>
          <w:rFonts w:ascii="Times New Roman" w:hAnsi="Times New Roman"/>
          <w:bCs/>
          <w:sz w:val="24"/>
          <w:szCs w:val="24"/>
        </w:rPr>
        <w:t xml:space="preserve"> at community level</w:t>
      </w:r>
      <w:r w:rsidR="00340F29" w:rsidRPr="00936B71">
        <w:rPr>
          <w:rFonts w:ascii="Times New Roman" w:hAnsi="Times New Roman"/>
          <w:bCs/>
          <w:sz w:val="24"/>
          <w:szCs w:val="24"/>
        </w:rPr>
        <w:t xml:space="preserve">. The </w:t>
      </w:r>
      <w:r w:rsidRPr="00936B71">
        <w:rPr>
          <w:rFonts w:ascii="Times New Roman" w:hAnsi="Times New Roman"/>
          <w:bCs/>
          <w:sz w:val="24"/>
          <w:szCs w:val="24"/>
        </w:rPr>
        <w:t>gCHVs receive</w:t>
      </w:r>
      <w:r w:rsidR="00B37FE3">
        <w:rPr>
          <w:rFonts w:ascii="Times New Roman" w:hAnsi="Times New Roman"/>
          <w:bCs/>
          <w:sz w:val="24"/>
          <w:szCs w:val="24"/>
        </w:rPr>
        <w:t>d</w:t>
      </w:r>
      <w:r w:rsidRPr="00936B71">
        <w:rPr>
          <w:rFonts w:ascii="Times New Roman" w:hAnsi="Times New Roman"/>
          <w:bCs/>
          <w:sz w:val="24"/>
          <w:szCs w:val="24"/>
        </w:rPr>
        <w:t xml:space="preserve"> </w:t>
      </w:r>
      <w:r w:rsidR="00340F29" w:rsidRPr="00936B71">
        <w:rPr>
          <w:rFonts w:ascii="Times New Roman" w:hAnsi="Times New Roman"/>
          <w:bCs/>
          <w:sz w:val="24"/>
          <w:szCs w:val="24"/>
        </w:rPr>
        <w:t>training</w:t>
      </w:r>
      <w:r w:rsidR="00B37FE3">
        <w:rPr>
          <w:rFonts w:ascii="Times New Roman" w:hAnsi="Times New Roman"/>
          <w:bCs/>
          <w:sz w:val="24"/>
          <w:szCs w:val="24"/>
        </w:rPr>
        <w:t xml:space="preserve"> sessions on preventive </w:t>
      </w:r>
      <w:r w:rsidR="00340F29" w:rsidRPr="00936B71">
        <w:rPr>
          <w:rFonts w:ascii="Times New Roman" w:hAnsi="Times New Roman"/>
          <w:bCs/>
          <w:sz w:val="24"/>
          <w:szCs w:val="24"/>
        </w:rPr>
        <w:t>and curative health</w:t>
      </w:r>
      <w:r w:rsidRPr="00936B71">
        <w:rPr>
          <w:rFonts w:ascii="Times New Roman" w:hAnsi="Times New Roman"/>
          <w:bCs/>
          <w:sz w:val="24"/>
          <w:szCs w:val="24"/>
        </w:rPr>
        <w:t xml:space="preserve"> services</w:t>
      </w:r>
      <w:r w:rsidR="00340F29" w:rsidRPr="00936B71">
        <w:rPr>
          <w:rFonts w:ascii="Times New Roman" w:hAnsi="Times New Roman"/>
          <w:bCs/>
          <w:sz w:val="24"/>
          <w:szCs w:val="24"/>
        </w:rPr>
        <w:t xml:space="preserve">. </w:t>
      </w:r>
      <w:r w:rsidR="00C3241E">
        <w:rPr>
          <w:rFonts w:ascii="Times New Roman" w:hAnsi="Times New Roman"/>
          <w:bCs/>
          <w:sz w:val="24"/>
          <w:szCs w:val="24"/>
        </w:rPr>
        <w:t>They we</w:t>
      </w:r>
      <w:r w:rsidRPr="00936B71">
        <w:rPr>
          <w:rFonts w:ascii="Times New Roman" w:hAnsi="Times New Roman"/>
          <w:bCs/>
          <w:sz w:val="24"/>
          <w:szCs w:val="24"/>
        </w:rPr>
        <w:t>re also trained on health promotion</w:t>
      </w:r>
      <w:r w:rsidR="00C3241E">
        <w:rPr>
          <w:rFonts w:ascii="Times New Roman" w:hAnsi="Times New Roman"/>
          <w:bCs/>
          <w:sz w:val="24"/>
          <w:szCs w:val="24"/>
        </w:rPr>
        <w:t xml:space="preserve"> and behavioral change</w:t>
      </w:r>
      <w:r w:rsidRPr="00936B71">
        <w:rPr>
          <w:rFonts w:ascii="Times New Roman" w:hAnsi="Times New Roman"/>
          <w:bCs/>
          <w:sz w:val="24"/>
          <w:szCs w:val="24"/>
        </w:rPr>
        <w:t xml:space="preserve">. </w:t>
      </w:r>
      <w:r w:rsidR="00C3241E">
        <w:rPr>
          <w:rFonts w:ascii="Times New Roman" w:hAnsi="Times New Roman"/>
          <w:bCs/>
          <w:sz w:val="24"/>
          <w:szCs w:val="24"/>
        </w:rPr>
        <w:t xml:space="preserve">The </w:t>
      </w:r>
      <w:r w:rsidR="00340F29" w:rsidRPr="00936B71">
        <w:rPr>
          <w:rFonts w:ascii="Times New Roman" w:hAnsi="Times New Roman"/>
          <w:bCs/>
          <w:sz w:val="24"/>
          <w:szCs w:val="24"/>
        </w:rPr>
        <w:t xml:space="preserve">Community </w:t>
      </w:r>
      <w:r w:rsidR="000A63E5" w:rsidRPr="00936B71">
        <w:rPr>
          <w:rFonts w:ascii="Times New Roman" w:hAnsi="Times New Roman"/>
          <w:bCs/>
          <w:sz w:val="24"/>
          <w:szCs w:val="24"/>
        </w:rPr>
        <w:t xml:space="preserve">Health Policy </w:t>
      </w:r>
      <w:r w:rsidR="00340F29" w:rsidRPr="00936B71">
        <w:rPr>
          <w:rFonts w:ascii="Times New Roman" w:hAnsi="Times New Roman"/>
          <w:bCs/>
          <w:sz w:val="24"/>
          <w:szCs w:val="24"/>
        </w:rPr>
        <w:t xml:space="preserve">recommends training </w:t>
      </w:r>
      <w:r w:rsidR="000A63E5" w:rsidRPr="00936B71">
        <w:rPr>
          <w:rFonts w:ascii="Times New Roman" w:hAnsi="Times New Roman"/>
          <w:bCs/>
          <w:sz w:val="24"/>
          <w:szCs w:val="24"/>
        </w:rPr>
        <w:t xml:space="preserve">of </w:t>
      </w:r>
      <w:r w:rsidR="00340F29" w:rsidRPr="00936B71">
        <w:rPr>
          <w:rFonts w:ascii="Times New Roman" w:hAnsi="Times New Roman"/>
          <w:bCs/>
          <w:sz w:val="24"/>
          <w:szCs w:val="24"/>
        </w:rPr>
        <w:t xml:space="preserve">gCHVs in far flung areas </w:t>
      </w:r>
      <w:r w:rsidR="00C3241E">
        <w:rPr>
          <w:rFonts w:ascii="Times New Roman" w:hAnsi="Times New Roman"/>
          <w:bCs/>
          <w:sz w:val="24"/>
          <w:szCs w:val="24"/>
        </w:rPr>
        <w:t xml:space="preserve">(more than 5km from a health facility) </w:t>
      </w:r>
      <w:r w:rsidR="00340F29" w:rsidRPr="00936B71">
        <w:rPr>
          <w:rFonts w:ascii="Times New Roman" w:hAnsi="Times New Roman"/>
          <w:bCs/>
          <w:sz w:val="24"/>
          <w:szCs w:val="24"/>
        </w:rPr>
        <w:t>on some of curative service</w:t>
      </w:r>
      <w:r w:rsidR="00C3241E">
        <w:rPr>
          <w:rFonts w:ascii="Times New Roman" w:hAnsi="Times New Roman"/>
          <w:bCs/>
          <w:sz w:val="24"/>
          <w:szCs w:val="24"/>
        </w:rPr>
        <w:t>s</w:t>
      </w:r>
      <w:r w:rsidR="00340F29" w:rsidRPr="00936B71">
        <w:rPr>
          <w:rFonts w:ascii="Times New Roman" w:hAnsi="Times New Roman"/>
          <w:bCs/>
          <w:sz w:val="24"/>
          <w:szCs w:val="24"/>
        </w:rPr>
        <w:t xml:space="preserve"> such as diarrhea, pneumonia and malaria.</w:t>
      </w:r>
      <w:r w:rsidR="00064E52" w:rsidRPr="00936B71">
        <w:rPr>
          <w:rFonts w:ascii="Times New Roman" w:hAnsi="Times New Roman"/>
          <w:bCs/>
          <w:sz w:val="24"/>
          <w:szCs w:val="24"/>
        </w:rPr>
        <w:t xml:space="preserve"> </w:t>
      </w:r>
      <w:r w:rsidR="00FA248A" w:rsidRPr="00DF7266">
        <w:rPr>
          <w:rFonts w:ascii="Times New Roman" w:hAnsi="Times New Roman"/>
          <w:bCs/>
          <w:sz w:val="24"/>
          <w:szCs w:val="24"/>
        </w:rPr>
        <w:t xml:space="preserve">This Policy is in line with WHO/UNICEF joint statement about Integrated Community Case Management, that the correct treatment of childhood pneumona, diarrhea and malaria is one of the most powerful intervention to </w:t>
      </w:r>
      <w:proofErr w:type="gramStart"/>
      <w:r w:rsidR="00FA248A" w:rsidRPr="00DF7266">
        <w:rPr>
          <w:rFonts w:ascii="Times New Roman" w:hAnsi="Times New Roman"/>
          <w:bCs/>
          <w:sz w:val="24"/>
          <w:szCs w:val="24"/>
        </w:rPr>
        <w:t>reduce  mortality</w:t>
      </w:r>
      <w:proofErr w:type="gramEnd"/>
      <w:r w:rsidR="00FA248A" w:rsidRPr="00DF7266">
        <w:rPr>
          <w:rFonts w:ascii="Times New Roman" w:hAnsi="Times New Roman"/>
          <w:bCs/>
          <w:sz w:val="24"/>
          <w:szCs w:val="24"/>
        </w:rPr>
        <w:t xml:space="preserve">. </w:t>
      </w:r>
      <w:r w:rsidR="00064E52" w:rsidRPr="00DF7266">
        <w:rPr>
          <w:rFonts w:ascii="Times New Roman" w:hAnsi="Times New Roman"/>
          <w:bCs/>
          <w:sz w:val="24"/>
          <w:szCs w:val="24"/>
        </w:rPr>
        <w:t>The</w:t>
      </w:r>
      <w:r w:rsidR="00064E52" w:rsidRPr="00936B71">
        <w:rPr>
          <w:rFonts w:ascii="Times New Roman" w:hAnsi="Times New Roman"/>
          <w:bCs/>
          <w:sz w:val="24"/>
          <w:szCs w:val="24"/>
        </w:rPr>
        <w:t xml:space="preserve"> </w:t>
      </w:r>
      <w:r w:rsidR="000A63E5" w:rsidRPr="00936B71">
        <w:rPr>
          <w:rFonts w:ascii="Times New Roman" w:hAnsi="Times New Roman"/>
          <w:bCs/>
          <w:sz w:val="24"/>
          <w:szCs w:val="24"/>
        </w:rPr>
        <w:t xml:space="preserve">training package given to the </w:t>
      </w:r>
      <w:r w:rsidR="00064E52" w:rsidRPr="00936B71">
        <w:rPr>
          <w:rFonts w:ascii="Times New Roman" w:hAnsi="Times New Roman"/>
          <w:bCs/>
          <w:sz w:val="24"/>
          <w:szCs w:val="24"/>
        </w:rPr>
        <w:t xml:space="preserve">gCHVs </w:t>
      </w:r>
      <w:r w:rsidR="000A63E5" w:rsidRPr="00936B71">
        <w:rPr>
          <w:rFonts w:ascii="Times New Roman" w:hAnsi="Times New Roman"/>
          <w:bCs/>
          <w:sz w:val="24"/>
          <w:szCs w:val="24"/>
        </w:rPr>
        <w:t>also include</w:t>
      </w:r>
      <w:r w:rsidR="00C3241E">
        <w:rPr>
          <w:rFonts w:ascii="Times New Roman" w:hAnsi="Times New Roman"/>
          <w:bCs/>
          <w:sz w:val="24"/>
          <w:szCs w:val="24"/>
        </w:rPr>
        <w:t xml:space="preserve">s </w:t>
      </w:r>
      <w:r w:rsidR="000A63E5" w:rsidRPr="00936B71">
        <w:rPr>
          <w:rFonts w:ascii="Times New Roman" w:hAnsi="Times New Roman"/>
          <w:bCs/>
          <w:sz w:val="24"/>
          <w:szCs w:val="24"/>
        </w:rPr>
        <w:t xml:space="preserve">other </w:t>
      </w:r>
      <w:r w:rsidR="00064E52" w:rsidRPr="00936B71">
        <w:rPr>
          <w:rFonts w:ascii="Times New Roman" w:hAnsi="Times New Roman"/>
          <w:bCs/>
          <w:sz w:val="24"/>
          <w:szCs w:val="24"/>
        </w:rPr>
        <w:t>technical area</w:t>
      </w:r>
      <w:r w:rsidR="000A63E5" w:rsidRPr="00936B71">
        <w:rPr>
          <w:rFonts w:ascii="Times New Roman" w:hAnsi="Times New Roman"/>
          <w:bCs/>
          <w:sz w:val="24"/>
          <w:szCs w:val="24"/>
        </w:rPr>
        <w:t>s</w:t>
      </w:r>
      <w:r w:rsidR="00064E52" w:rsidRPr="00936B71">
        <w:rPr>
          <w:rFonts w:ascii="Times New Roman" w:hAnsi="Times New Roman"/>
          <w:bCs/>
          <w:sz w:val="24"/>
          <w:szCs w:val="24"/>
        </w:rPr>
        <w:t xml:space="preserve">. </w:t>
      </w:r>
    </w:p>
    <w:p w:rsidR="00215D8D" w:rsidRDefault="00DF3F08" w:rsidP="00B37FE3">
      <w:pPr>
        <w:spacing w:line="240" w:lineRule="auto"/>
        <w:jc w:val="both"/>
        <w:rPr>
          <w:rFonts w:ascii="Times New Roman" w:hAnsi="Times New Roman"/>
          <w:bCs/>
          <w:sz w:val="24"/>
          <w:szCs w:val="24"/>
        </w:rPr>
      </w:pPr>
      <w:r w:rsidRPr="00936B71">
        <w:rPr>
          <w:rFonts w:ascii="Times New Roman" w:hAnsi="Times New Roman"/>
          <w:bCs/>
          <w:sz w:val="24"/>
          <w:szCs w:val="24"/>
        </w:rPr>
        <w:t>The findings from the survey showed that 89% of gCHV had orientation during their selection process as gCHV in the community. The process of selecting gCHV</w:t>
      </w:r>
      <w:r w:rsidR="00C3241E">
        <w:rPr>
          <w:rFonts w:ascii="Times New Roman" w:hAnsi="Times New Roman"/>
          <w:bCs/>
          <w:sz w:val="24"/>
          <w:szCs w:val="24"/>
        </w:rPr>
        <w:t>s</w:t>
      </w:r>
      <w:r w:rsidRPr="00936B71">
        <w:rPr>
          <w:rFonts w:ascii="Times New Roman" w:hAnsi="Times New Roman"/>
          <w:bCs/>
          <w:sz w:val="24"/>
          <w:szCs w:val="24"/>
        </w:rPr>
        <w:t xml:space="preserve"> involves community meetings, getting nominations and </w:t>
      </w:r>
      <w:r w:rsidR="00114F96" w:rsidRPr="00936B71">
        <w:rPr>
          <w:rFonts w:ascii="Times New Roman" w:hAnsi="Times New Roman"/>
          <w:bCs/>
          <w:sz w:val="24"/>
          <w:szCs w:val="24"/>
        </w:rPr>
        <w:t xml:space="preserve">informing the community and the aspirant gCHVs on community health and their roles. </w:t>
      </w:r>
    </w:p>
    <w:p w:rsidR="00215D8D" w:rsidRPr="00936B71" w:rsidRDefault="00C3241E" w:rsidP="00215D8D">
      <w:pPr>
        <w:spacing w:line="240" w:lineRule="auto"/>
        <w:jc w:val="both"/>
        <w:rPr>
          <w:rFonts w:ascii="Times New Roman" w:hAnsi="Times New Roman"/>
          <w:bCs/>
          <w:sz w:val="24"/>
          <w:szCs w:val="24"/>
        </w:rPr>
      </w:pPr>
      <w:r>
        <w:rPr>
          <w:rFonts w:ascii="Times New Roman" w:hAnsi="Times New Roman"/>
          <w:bCs/>
          <w:sz w:val="24"/>
          <w:szCs w:val="24"/>
        </w:rPr>
        <w:t>Otherwise, t</w:t>
      </w:r>
      <w:r w:rsidR="00D84B7D" w:rsidRPr="00936B71">
        <w:rPr>
          <w:rFonts w:ascii="Times New Roman" w:hAnsi="Times New Roman"/>
          <w:bCs/>
          <w:sz w:val="24"/>
          <w:szCs w:val="24"/>
        </w:rPr>
        <w:t xml:space="preserve">he findings from the study revealed </w:t>
      </w:r>
      <w:r w:rsidR="00401381" w:rsidRPr="00936B71">
        <w:rPr>
          <w:rFonts w:ascii="Times New Roman" w:hAnsi="Times New Roman"/>
          <w:bCs/>
          <w:sz w:val="24"/>
          <w:szCs w:val="24"/>
        </w:rPr>
        <w:t xml:space="preserve">that </w:t>
      </w:r>
      <w:r w:rsidR="00D84B7D" w:rsidRPr="00936B71">
        <w:rPr>
          <w:rFonts w:ascii="Times New Roman" w:hAnsi="Times New Roman"/>
          <w:bCs/>
          <w:sz w:val="24"/>
          <w:szCs w:val="24"/>
        </w:rPr>
        <w:t xml:space="preserve">65% of gCHV received </w:t>
      </w:r>
      <w:r w:rsidR="00401381" w:rsidRPr="00936B71">
        <w:rPr>
          <w:rFonts w:ascii="Times New Roman" w:hAnsi="Times New Roman"/>
          <w:bCs/>
          <w:sz w:val="24"/>
          <w:szCs w:val="24"/>
        </w:rPr>
        <w:t xml:space="preserve">malaria </w:t>
      </w:r>
      <w:r w:rsidR="00D84B7D" w:rsidRPr="00936B71">
        <w:rPr>
          <w:rFonts w:ascii="Times New Roman" w:hAnsi="Times New Roman"/>
          <w:bCs/>
          <w:sz w:val="24"/>
          <w:szCs w:val="24"/>
        </w:rPr>
        <w:t xml:space="preserve">case management training while, 58% received </w:t>
      </w:r>
      <w:r w:rsidR="00401381" w:rsidRPr="00936B71">
        <w:rPr>
          <w:rFonts w:ascii="Times New Roman" w:hAnsi="Times New Roman"/>
          <w:bCs/>
          <w:sz w:val="24"/>
          <w:szCs w:val="24"/>
        </w:rPr>
        <w:t xml:space="preserve">diarrhea </w:t>
      </w:r>
      <w:r w:rsidR="00D84B7D" w:rsidRPr="00936B71">
        <w:rPr>
          <w:rFonts w:ascii="Times New Roman" w:hAnsi="Times New Roman"/>
          <w:bCs/>
          <w:sz w:val="24"/>
          <w:szCs w:val="24"/>
        </w:rPr>
        <w:t xml:space="preserve">case management training and 30% received ARI training. </w:t>
      </w:r>
      <w:r w:rsidR="00215D8D">
        <w:rPr>
          <w:rFonts w:ascii="Times New Roman" w:hAnsi="Times New Roman"/>
          <w:bCs/>
          <w:sz w:val="24"/>
          <w:szCs w:val="24"/>
        </w:rPr>
        <w:t>While t</w:t>
      </w:r>
      <w:r w:rsidR="00215D8D" w:rsidRPr="00936B71">
        <w:rPr>
          <w:rFonts w:ascii="Times New Roman" w:hAnsi="Times New Roman"/>
          <w:bCs/>
          <w:sz w:val="24"/>
          <w:szCs w:val="24"/>
        </w:rPr>
        <w:t xml:space="preserve">he survey documented the various case management training </w:t>
      </w:r>
      <w:r w:rsidR="00215D8D">
        <w:rPr>
          <w:rFonts w:ascii="Times New Roman" w:hAnsi="Times New Roman"/>
          <w:bCs/>
          <w:sz w:val="24"/>
          <w:szCs w:val="24"/>
        </w:rPr>
        <w:t xml:space="preserve">sessions </w:t>
      </w:r>
      <w:r w:rsidR="00215D8D" w:rsidRPr="00936B71">
        <w:rPr>
          <w:rFonts w:ascii="Times New Roman" w:hAnsi="Times New Roman"/>
          <w:bCs/>
          <w:sz w:val="24"/>
          <w:szCs w:val="24"/>
        </w:rPr>
        <w:t>given to the gCHVs</w:t>
      </w:r>
      <w:r w:rsidR="00215D8D">
        <w:rPr>
          <w:rFonts w:ascii="Times New Roman" w:hAnsi="Times New Roman"/>
          <w:bCs/>
          <w:sz w:val="24"/>
          <w:szCs w:val="24"/>
        </w:rPr>
        <w:t>, many of them are</w:t>
      </w:r>
      <w:r w:rsidR="00215D8D" w:rsidRPr="00936B71">
        <w:rPr>
          <w:rFonts w:ascii="Times New Roman" w:hAnsi="Times New Roman"/>
          <w:bCs/>
          <w:sz w:val="24"/>
          <w:szCs w:val="24"/>
        </w:rPr>
        <w:t xml:space="preserve"> not </w:t>
      </w:r>
      <w:r w:rsidR="00215D8D">
        <w:rPr>
          <w:rFonts w:ascii="Times New Roman" w:hAnsi="Times New Roman"/>
          <w:bCs/>
          <w:sz w:val="24"/>
          <w:szCs w:val="24"/>
        </w:rPr>
        <w:t xml:space="preserve">really </w:t>
      </w:r>
      <w:r w:rsidR="00CD4CD1">
        <w:rPr>
          <w:rFonts w:ascii="Times New Roman" w:hAnsi="Times New Roman"/>
          <w:bCs/>
          <w:sz w:val="24"/>
          <w:szCs w:val="24"/>
        </w:rPr>
        <w:t>practicing</w:t>
      </w:r>
      <w:r w:rsidR="00215D8D" w:rsidRPr="00936B71">
        <w:rPr>
          <w:rFonts w:ascii="Times New Roman" w:hAnsi="Times New Roman"/>
          <w:bCs/>
          <w:sz w:val="24"/>
          <w:szCs w:val="24"/>
        </w:rPr>
        <w:t xml:space="preserve"> case management</w:t>
      </w:r>
      <w:r w:rsidR="00215D8D">
        <w:rPr>
          <w:rFonts w:ascii="Times New Roman" w:hAnsi="Times New Roman"/>
          <w:bCs/>
          <w:sz w:val="24"/>
          <w:szCs w:val="24"/>
        </w:rPr>
        <w:t>, mainly because of the poor quality of the training and also because no treatment drugs are available</w:t>
      </w:r>
      <w:r w:rsidR="00215D8D" w:rsidRPr="00936B71">
        <w:rPr>
          <w:rFonts w:ascii="Times New Roman" w:hAnsi="Times New Roman"/>
          <w:bCs/>
          <w:sz w:val="24"/>
          <w:szCs w:val="24"/>
        </w:rPr>
        <w:t>.</w:t>
      </w:r>
    </w:p>
    <w:p w:rsidR="00215D8D" w:rsidRDefault="00401381" w:rsidP="00B37FE3">
      <w:pPr>
        <w:spacing w:line="240" w:lineRule="auto"/>
        <w:jc w:val="both"/>
        <w:rPr>
          <w:rFonts w:ascii="Times New Roman" w:hAnsi="Times New Roman"/>
          <w:bCs/>
          <w:sz w:val="24"/>
          <w:szCs w:val="24"/>
        </w:rPr>
      </w:pPr>
      <w:r w:rsidRPr="00936B71">
        <w:rPr>
          <w:rFonts w:ascii="Times New Roman" w:hAnsi="Times New Roman"/>
          <w:bCs/>
          <w:sz w:val="24"/>
          <w:szCs w:val="24"/>
        </w:rPr>
        <w:t xml:space="preserve">General </w:t>
      </w:r>
      <w:r w:rsidRPr="005836EB">
        <w:rPr>
          <w:rFonts w:ascii="Times New Roman" w:hAnsi="Times New Roman"/>
          <w:bCs/>
          <w:sz w:val="24"/>
          <w:szCs w:val="24"/>
        </w:rPr>
        <w:t xml:space="preserve">Community </w:t>
      </w:r>
      <w:r w:rsidR="00CD4CD1" w:rsidRPr="005836EB">
        <w:rPr>
          <w:rFonts w:ascii="Times New Roman" w:hAnsi="Times New Roman"/>
          <w:bCs/>
          <w:sz w:val="24"/>
          <w:szCs w:val="24"/>
        </w:rPr>
        <w:t xml:space="preserve">Health </w:t>
      </w:r>
      <w:r w:rsidRPr="005836EB">
        <w:rPr>
          <w:rFonts w:ascii="Times New Roman" w:hAnsi="Times New Roman"/>
          <w:bCs/>
          <w:sz w:val="24"/>
          <w:szCs w:val="24"/>
        </w:rPr>
        <w:t>Volunteers</w:t>
      </w:r>
      <w:r w:rsidRPr="00936B71">
        <w:rPr>
          <w:rFonts w:ascii="Times New Roman" w:hAnsi="Times New Roman"/>
          <w:bCs/>
          <w:sz w:val="24"/>
          <w:szCs w:val="24"/>
        </w:rPr>
        <w:t xml:space="preserve"> (</w:t>
      </w:r>
      <w:r w:rsidR="00064E52" w:rsidRPr="00936B71">
        <w:rPr>
          <w:rFonts w:ascii="Times New Roman" w:hAnsi="Times New Roman"/>
          <w:bCs/>
          <w:sz w:val="24"/>
          <w:szCs w:val="24"/>
        </w:rPr>
        <w:t>gCHVs</w:t>
      </w:r>
      <w:r w:rsidRPr="00936B71">
        <w:rPr>
          <w:rFonts w:ascii="Times New Roman" w:hAnsi="Times New Roman"/>
          <w:bCs/>
          <w:sz w:val="24"/>
          <w:szCs w:val="24"/>
        </w:rPr>
        <w:t>)</w:t>
      </w:r>
      <w:r w:rsidR="00C3241E">
        <w:rPr>
          <w:rFonts w:ascii="Times New Roman" w:hAnsi="Times New Roman"/>
          <w:bCs/>
          <w:sz w:val="24"/>
          <w:szCs w:val="24"/>
        </w:rPr>
        <w:t xml:space="preserve"> are expected</w:t>
      </w:r>
      <w:r w:rsidR="00064E52" w:rsidRPr="00936B71">
        <w:rPr>
          <w:rFonts w:ascii="Times New Roman" w:hAnsi="Times New Roman"/>
          <w:bCs/>
          <w:sz w:val="24"/>
          <w:szCs w:val="24"/>
        </w:rPr>
        <w:t xml:space="preserve"> to contribute to </w:t>
      </w:r>
      <w:r w:rsidRPr="00936B71">
        <w:rPr>
          <w:rFonts w:ascii="Times New Roman" w:hAnsi="Times New Roman"/>
          <w:bCs/>
          <w:sz w:val="24"/>
          <w:szCs w:val="24"/>
        </w:rPr>
        <w:t xml:space="preserve">improved </w:t>
      </w:r>
      <w:r w:rsidR="00064E52" w:rsidRPr="00936B71">
        <w:rPr>
          <w:rFonts w:ascii="Times New Roman" w:hAnsi="Times New Roman"/>
          <w:bCs/>
          <w:sz w:val="24"/>
          <w:szCs w:val="24"/>
        </w:rPr>
        <w:t xml:space="preserve">nutritional status of women and children in the community </w:t>
      </w:r>
      <w:r w:rsidRPr="00936B71">
        <w:rPr>
          <w:rFonts w:ascii="Times New Roman" w:hAnsi="Times New Roman"/>
          <w:bCs/>
          <w:sz w:val="24"/>
          <w:szCs w:val="24"/>
        </w:rPr>
        <w:t xml:space="preserve">through </w:t>
      </w:r>
      <w:r w:rsidR="00064E52" w:rsidRPr="00936B71">
        <w:rPr>
          <w:rFonts w:ascii="Times New Roman" w:hAnsi="Times New Roman"/>
          <w:bCs/>
          <w:sz w:val="24"/>
          <w:szCs w:val="24"/>
        </w:rPr>
        <w:t xml:space="preserve">identification, counseling and referral. </w:t>
      </w:r>
      <w:r w:rsidR="00C3241E">
        <w:rPr>
          <w:rFonts w:ascii="Times New Roman" w:hAnsi="Times New Roman"/>
          <w:bCs/>
          <w:sz w:val="24"/>
          <w:szCs w:val="24"/>
        </w:rPr>
        <w:t>Curre</w:t>
      </w:r>
      <w:r w:rsidR="00215D8D">
        <w:rPr>
          <w:rFonts w:ascii="Times New Roman" w:hAnsi="Times New Roman"/>
          <w:bCs/>
          <w:sz w:val="24"/>
          <w:szCs w:val="24"/>
        </w:rPr>
        <w:t xml:space="preserve">ntly, only 29% of gCHVs received ENA training. </w:t>
      </w:r>
      <w:r w:rsidR="00C3241E">
        <w:rPr>
          <w:rFonts w:ascii="Times New Roman" w:hAnsi="Times New Roman"/>
          <w:bCs/>
          <w:sz w:val="24"/>
          <w:szCs w:val="24"/>
        </w:rPr>
        <w:t xml:space="preserve">The </w:t>
      </w:r>
      <w:r w:rsidR="00064E52" w:rsidRPr="00936B71">
        <w:rPr>
          <w:rFonts w:ascii="Times New Roman" w:hAnsi="Times New Roman"/>
          <w:bCs/>
          <w:sz w:val="24"/>
          <w:szCs w:val="24"/>
        </w:rPr>
        <w:t xml:space="preserve">Essential Nutrition Action (ENA) </w:t>
      </w:r>
      <w:r w:rsidRPr="00936B71">
        <w:rPr>
          <w:rFonts w:ascii="Times New Roman" w:hAnsi="Times New Roman"/>
          <w:bCs/>
          <w:sz w:val="24"/>
          <w:szCs w:val="24"/>
        </w:rPr>
        <w:t xml:space="preserve">program </w:t>
      </w:r>
      <w:r w:rsidR="00064E52" w:rsidRPr="00936B71">
        <w:rPr>
          <w:rFonts w:ascii="Times New Roman" w:hAnsi="Times New Roman"/>
          <w:bCs/>
          <w:sz w:val="24"/>
          <w:szCs w:val="24"/>
        </w:rPr>
        <w:t xml:space="preserve">puts emphasis on nutrition </w:t>
      </w:r>
      <w:r w:rsidR="00C3241E">
        <w:rPr>
          <w:rFonts w:ascii="Times New Roman" w:hAnsi="Times New Roman"/>
          <w:bCs/>
          <w:sz w:val="24"/>
          <w:szCs w:val="24"/>
        </w:rPr>
        <w:t xml:space="preserve">for pregnant women and children under two. </w:t>
      </w:r>
    </w:p>
    <w:p w:rsidR="00077441" w:rsidRPr="00936B71" w:rsidRDefault="00215D8D" w:rsidP="00B37FE3">
      <w:pPr>
        <w:spacing w:line="240" w:lineRule="auto"/>
        <w:jc w:val="both"/>
        <w:rPr>
          <w:rFonts w:ascii="Times New Roman" w:hAnsi="Times New Roman"/>
          <w:bCs/>
          <w:sz w:val="24"/>
          <w:szCs w:val="24"/>
        </w:rPr>
      </w:pPr>
      <w:r>
        <w:rPr>
          <w:rFonts w:ascii="Times New Roman" w:hAnsi="Times New Roman"/>
          <w:bCs/>
          <w:sz w:val="24"/>
          <w:szCs w:val="24"/>
        </w:rPr>
        <w:t>One of the most important tasks</w:t>
      </w:r>
      <w:r w:rsidR="00952A0A" w:rsidRPr="00936B71">
        <w:rPr>
          <w:rFonts w:ascii="Times New Roman" w:hAnsi="Times New Roman"/>
          <w:bCs/>
          <w:sz w:val="24"/>
          <w:szCs w:val="24"/>
        </w:rPr>
        <w:t xml:space="preserve"> of gCHVs is health promotion</w:t>
      </w:r>
      <w:r>
        <w:rPr>
          <w:rFonts w:ascii="Times New Roman" w:hAnsi="Times New Roman"/>
          <w:bCs/>
          <w:sz w:val="24"/>
          <w:szCs w:val="24"/>
        </w:rPr>
        <w:t xml:space="preserve"> and behavioral change</w:t>
      </w:r>
      <w:r w:rsidR="00952A0A" w:rsidRPr="00936B71">
        <w:rPr>
          <w:rFonts w:ascii="Times New Roman" w:hAnsi="Times New Roman"/>
          <w:bCs/>
          <w:sz w:val="24"/>
          <w:szCs w:val="24"/>
        </w:rPr>
        <w:t xml:space="preserve">. </w:t>
      </w:r>
      <w:r>
        <w:rPr>
          <w:rFonts w:ascii="Times New Roman" w:hAnsi="Times New Roman"/>
          <w:bCs/>
          <w:sz w:val="24"/>
          <w:szCs w:val="24"/>
        </w:rPr>
        <w:t xml:space="preserve">The </w:t>
      </w:r>
      <w:r w:rsidR="00952A0A" w:rsidRPr="00936B71">
        <w:rPr>
          <w:rFonts w:ascii="Times New Roman" w:hAnsi="Times New Roman"/>
          <w:bCs/>
          <w:sz w:val="24"/>
          <w:szCs w:val="24"/>
        </w:rPr>
        <w:t>CHEST Kit (community health education skill</w:t>
      </w:r>
      <w:r>
        <w:rPr>
          <w:rFonts w:ascii="Times New Roman" w:hAnsi="Times New Roman"/>
          <w:bCs/>
          <w:sz w:val="24"/>
          <w:szCs w:val="24"/>
        </w:rPr>
        <w:t>s</w:t>
      </w:r>
      <w:r w:rsidR="00952A0A" w:rsidRPr="00936B71">
        <w:rPr>
          <w:rFonts w:ascii="Times New Roman" w:hAnsi="Times New Roman"/>
          <w:bCs/>
          <w:sz w:val="24"/>
          <w:szCs w:val="24"/>
        </w:rPr>
        <w:t xml:space="preserve"> training) is a health education tool kit with job aids that gCHV</w:t>
      </w:r>
      <w:r w:rsidR="00401381" w:rsidRPr="00936B71">
        <w:rPr>
          <w:rFonts w:ascii="Times New Roman" w:hAnsi="Times New Roman"/>
          <w:bCs/>
          <w:sz w:val="24"/>
          <w:szCs w:val="24"/>
        </w:rPr>
        <w:t>s</w:t>
      </w:r>
      <w:r w:rsidR="00952A0A" w:rsidRPr="00936B71">
        <w:rPr>
          <w:rFonts w:ascii="Times New Roman" w:hAnsi="Times New Roman"/>
          <w:bCs/>
          <w:sz w:val="24"/>
          <w:szCs w:val="24"/>
        </w:rPr>
        <w:t xml:space="preserve"> </w:t>
      </w:r>
      <w:r>
        <w:rPr>
          <w:rFonts w:ascii="Times New Roman" w:hAnsi="Times New Roman"/>
          <w:bCs/>
          <w:sz w:val="24"/>
          <w:szCs w:val="24"/>
        </w:rPr>
        <w:t xml:space="preserve">can </w:t>
      </w:r>
      <w:r w:rsidR="00952A0A" w:rsidRPr="00936B71">
        <w:rPr>
          <w:rFonts w:ascii="Times New Roman" w:hAnsi="Times New Roman"/>
          <w:bCs/>
          <w:sz w:val="24"/>
          <w:szCs w:val="24"/>
        </w:rPr>
        <w:t xml:space="preserve">use in giving health knowledge. </w:t>
      </w:r>
      <w:r w:rsidR="00401381" w:rsidRPr="00936B71">
        <w:rPr>
          <w:rFonts w:ascii="Times New Roman" w:hAnsi="Times New Roman"/>
          <w:bCs/>
          <w:sz w:val="24"/>
          <w:szCs w:val="24"/>
        </w:rPr>
        <w:t>The tool kit</w:t>
      </w:r>
      <w:r w:rsidR="00952A0A" w:rsidRPr="00936B71">
        <w:rPr>
          <w:rFonts w:ascii="Times New Roman" w:hAnsi="Times New Roman"/>
          <w:bCs/>
          <w:sz w:val="24"/>
          <w:szCs w:val="24"/>
        </w:rPr>
        <w:t xml:space="preserve"> covers all </w:t>
      </w:r>
      <w:r w:rsidR="003036F1" w:rsidRPr="00936B71">
        <w:rPr>
          <w:rFonts w:ascii="Times New Roman" w:hAnsi="Times New Roman"/>
          <w:bCs/>
          <w:sz w:val="24"/>
          <w:szCs w:val="24"/>
        </w:rPr>
        <w:t xml:space="preserve">preventive and </w:t>
      </w:r>
      <w:r w:rsidR="00401381" w:rsidRPr="00936B71">
        <w:rPr>
          <w:rFonts w:ascii="Times New Roman" w:hAnsi="Times New Roman"/>
          <w:bCs/>
          <w:sz w:val="24"/>
          <w:szCs w:val="24"/>
        </w:rPr>
        <w:t xml:space="preserve">health </w:t>
      </w:r>
      <w:r w:rsidR="003036F1" w:rsidRPr="00936B71">
        <w:rPr>
          <w:rFonts w:ascii="Times New Roman" w:hAnsi="Times New Roman"/>
          <w:bCs/>
          <w:sz w:val="24"/>
          <w:szCs w:val="24"/>
        </w:rPr>
        <w:t>promoti</w:t>
      </w:r>
      <w:r w:rsidR="00401381" w:rsidRPr="00936B71">
        <w:rPr>
          <w:rFonts w:ascii="Times New Roman" w:hAnsi="Times New Roman"/>
          <w:bCs/>
          <w:sz w:val="24"/>
          <w:szCs w:val="24"/>
        </w:rPr>
        <w:t>on</w:t>
      </w:r>
      <w:r w:rsidR="00952A0A" w:rsidRPr="00936B71">
        <w:rPr>
          <w:rFonts w:ascii="Times New Roman" w:hAnsi="Times New Roman"/>
          <w:bCs/>
          <w:sz w:val="24"/>
          <w:szCs w:val="24"/>
        </w:rPr>
        <w:t xml:space="preserve"> issues. </w:t>
      </w:r>
      <w:r>
        <w:rPr>
          <w:rFonts w:ascii="Times New Roman" w:hAnsi="Times New Roman"/>
          <w:bCs/>
          <w:sz w:val="24"/>
          <w:szCs w:val="24"/>
        </w:rPr>
        <w:t xml:space="preserve">The </w:t>
      </w:r>
      <w:r w:rsidR="00952A0A" w:rsidRPr="00936B71">
        <w:rPr>
          <w:rFonts w:ascii="Times New Roman" w:hAnsi="Times New Roman"/>
          <w:bCs/>
          <w:sz w:val="24"/>
          <w:szCs w:val="24"/>
        </w:rPr>
        <w:t>Journey of Hope</w:t>
      </w:r>
      <w:r w:rsidR="003036F1" w:rsidRPr="00936B71">
        <w:rPr>
          <w:rFonts w:ascii="Times New Roman" w:hAnsi="Times New Roman"/>
          <w:bCs/>
          <w:sz w:val="24"/>
          <w:szCs w:val="24"/>
        </w:rPr>
        <w:t xml:space="preserve"> </w:t>
      </w:r>
      <w:r>
        <w:rPr>
          <w:rFonts w:ascii="Times New Roman" w:hAnsi="Times New Roman"/>
          <w:bCs/>
          <w:sz w:val="24"/>
          <w:szCs w:val="24"/>
        </w:rPr>
        <w:t xml:space="preserve">Kit </w:t>
      </w:r>
      <w:r w:rsidR="003036F1" w:rsidRPr="00936B71">
        <w:rPr>
          <w:rFonts w:ascii="Times New Roman" w:hAnsi="Times New Roman"/>
          <w:bCs/>
          <w:sz w:val="24"/>
          <w:szCs w:val="24"/>
        </w:rPr>
        <w:t xml:space="preserve">is </w:t>
      </w:r>
      <w:r>
        <w:rPr>
          <w:rFonts w:ascii="Times New Roman" w:hAnsi="Times New Roman"/>
          <w:bCs/>
          <w:sz w:val="24"/>
          <w:szCs w:val="24"/>
        </w:rPr>
        <w:t xml:space="preserve">a </w:t>
      </w:r>
      <w:r w:rsidR="003036F1" w:rsidRPr="00936B71">
        <w:rPr>
          <w:rFonts w:ascii="Times New Roman" w:hAnsi="Times New Roman"/>
          <w:bCs/>
          <w:sz w:val="24"/>
          <w:szCs w:val="24"/>
        </w:rPr>
        <w:t xml:space="preserve">health education kit on HIV/AIDS. </w:t>
      </w:r>
      <w:r w:rsidR="001263CD" w:rsidRPr="00936B71">
        <w:rPr>
          <w:rFonts w:ascii="Times New Roman" w:hAnsi="Times New Roman"/>
          <w:bCs/>
          <w:sz w:val="24"/>
          <w:szCs w:val="24"/>
        </w:rPr>
        <w:t>Table 7 indicates that</w:t>
      </w:r>
      <w:r w:rsidR="003036F1" w:rsidRPr="00936B71">
        <w:rPr>
          <w:rFonts w:ascii="Times New Roman" w:hAnsi="Times New Roman"/>
          <w:bCs/>
          <w:sz w:val="24"/>
          <w:szCs w:val="24"/>
        </w:rPr>
        <w:t xml:space="preserve"> </w:t>
      </w:r>
      <w:r>
        <w:rPr>
          <w:rFonts w:ascii="Times New Roman" w:hAnsi="Times New Roman"/>
          <w:bCs/>
          <w:sz w:val="24"/>
          <w:szCs w:val="24"/>
        </w:rPr>
        <w:t xml:space="preserve">only </w:t>
      </w:r>
      <w:r w:rsidR="003036F1" w:rsidRPr="00936B71">
        <w:rPr>
          <w:rFonts w:ascii="Times New Roman" w:hAnsi="Times New Roman"/>
          <w:bCs/>
          <w:sz w:val="24"/>
          <w:szCs w:val="24"/>
        </w:rPr>
        <w:t>20% and 17% of gCHVs are trained in CHEST Kit and Journey of Hope respectively. The training coverage is quite low because most of the count</w:t>
      </w:r>
      <w:r w:rsidR="001263CD" w:rsidRPr="00936B71">
        <w:rPr>
          <w:rFonts w:ascii="Times New Roman" w:hAnsi="Times New Roman"/>
          <w:bCs/>
          <w:sz w:val="24"/>
          <w:szCs w:val="24"/>
        </w:rPr>
        <w:t>ies</w:t>
      </w:r>
      <w:r>
        <w:rPr>
          <w:rFonts w:ascii="Times New Roman" w:hAnsi="Times New Roman"/>
          <w:bCs/>
          <w:sz w:val="24"/>
          <w:szCs w:val="24"/>
        </w:rPr>
        <w:t xml:space="preserve"> have not provided this</w:t>
      </w:r>
      <w:r w:rsidR="003036F1" w:rsidRPr="00936B71">
        <w:rPr>
          <w:rFonts w:ascii="Times New Roman" w:hAnsi="Times New Roman"/>
          <w:bCs/>
          <w:sz w:val="24"/>
          <w:szCs w:val="24"/>
        </w:rPr>
        <w:t xml:space="preserve"> training.</w:t>
      </w:r>
    </w:p>
    <w:p w:rsidR="00BD4A0E" w:rsidRPr="00936B71" w:rsidRDefault="001263CD" w:rsidP="00B37FE3">
      <w:pPr>
        <w:spacing w:line="240" w:lineRule="auto"/>
        <w:jc w:val="both"/>
        <w:rPr>
          <w:rFonts w:ascii="Times New Roman" w:hAnsi="Times New Roman"/>
          <w:bCs/>
          <w:sz w:val="24"/>
          <w:szCs w:val="24"/>
        </w:rPr>
      </w:pPr>
      <w:r w:rsidRPr="00936B71">
        <w:rPr>
          <w:rFonts w:ascii="Times New Roman" w:hAnsi="Times New Roman"/>
          <w:bCs/>
          <w:sz w:val="24"/>
          <w:szCs w:val="24"/>
        </w:rPr>
        <w:t>The responsibility of gCHVs include</w:t>
      </w:r>
      <w:r w:rsidR="00215D8D">
        <w:rPr>
          <w:rFonts w:ascii="Times New Roman" w:hAnsi="Times New Roman"/>
          <w:bCs/>
          <w:sz w:val="24"/>
          <w:szCs w:val="24"/>
        </w:rPr>
        <w:t>s</w:t>
      </w:r>
      <w:r w:rsidRPr="00936B71">
        <w:rPr>
          <w:rFonts w:ascii="Times New Roman" w:hAnsi="Times New Roman"/>
          <w:bCs/>
          <w:sz w:val="24"/>
          <w:szCs w:val="24"/>
        </w:rPr>
        <w:t xml:space="preserve"> pro</w:t>
      </w:r>
      <w:r w:rsidR="00215D8D">
        <w:rPr>
          <w:rFonts w:ascii="Times New Roman" w:hAnsi="Times New Roman"/>
          <w:bCs/>
          <w:sz w:val="24"/>
          <w:szCs w:val="24"/>
        </w:rPr>
        <w:t xml:space="preserve">vision of various </w:t>
      </w:r>
      <w:r w:rsidR="00215D8D" w:rsidRPr="00936B71">
        <w:rPr>
          <w:rFonts w:ascii="Times New Roman" w:hAnsi="Times New Roman"/>
          <w:bCs/>
          <w:sz w:val="24"/>
          <w:szCs w:val="24"/>
        </w:rPr>
        <w:t xml:space="preserve">sexual and reproductive </w:t>
      </w:r>
      <w:r w:rsidR="00215D8D">
        <w:rPr>
          <w:rFonts w:ascii="Times New Roman" w:hAnsi="Times New Roman"/>
          <w:bCs/>
          <w:sz w:val="24"/>
          <w:szCs w:val="24"/>
        </w:rPr>
        <w:t xml:space="preserve">health services </w:t>
      </w:r>
      <w:r w:rsidRPr="00936B71">
        <w:rPr>
          <w:rFonts w:ascii="Times New Roman" w:hAnsi="Times New Roman"/>
          <w:bCs/>
          <w:sz w:val="24"/>
          <w:szCs w:val="24"/>
        </w:rPr>
        <w:t>to w</w:t>
      </w:r>
      <w:r w:rsidR="00215D8D">
        <w:rPr>
          <w:rFonts w:ascii="Times New Roman" w:hAnsi="Times New Roman"/>
          <w:bCs/>
          <w:sz w:val="24"/>
          <w:szCs w:val="24"/>
        </w:rPr>
        <w:t>omen of child-bearing age</w:t>
      </w:r>
      <w:r w:rsidR="003036F1" w:rsidRPr="00936B71">
        <w:rPr>
          <w:rFonts w:ascii="Times New Roman" w:hAnsi="Times New Roman"/>
          <w:bCs/>
          <w:sz w:val="24"/>
          <w:szCs w:val="24"/>
        </w:rPr>
        <w:t>.</w:t>
      </w:r>
      <w:r w:rsidRPr="00936B71">
        <w:rPr>
          <w:rFonts w:ascii="Times New Roman" w:hAnsi="Times New Roman"/>
          <w:bCs/>
          <w:sz w:val="24"/>
          <w:szCs w:val="24"/>
        </w:rPr>
        <w:t xml:space="preserve"> The</w:t>
      </w:r>
      <w:r w:rsidR="003036F1" w:rsidRPr="00936B71">
        <w:rPr>
          <w:rFonts w:ascii="Times New Roman" w:hAnsi="Times New Roman"/>
          <w:bCs/>
          <w:sz w:val="24"/>
          <w:szCs w:val="24"/>
        </w:rPr>
        <w:t xml:space="preserve"> gCHVs provide</w:t>
      </w:r>
      <w:r w:rsidR="00215D8D">
        <w:rPr>
          <w:rFonts w:ascii="Times New Roman" w:hAnsi="Times New Roman"/>
          <w:bCs/>
          <w:sz w:val="24"/>
          <w:szCs w:val="24"/>
        </w:rPr>
        <w:t>s</w:t>
      </w:r>
      <w:r w:rsidR="003036F1" w:rsidRPr="00936B71">
        <w:rPr>
          <w:rFonts w:ascii="Times New Roman" w:hAnsi="Times New Roman"/>
          <w:bCs/>
          <w:sz w:val="24"/>
          <w:szCs w:val="24"/>
        </w:rPr>
        <w:t xml:space="preserve"> counseling on family planning</w:t>
      </w:r>
      <w:r w:rsidRPr="00936B71">
        <w:rPr>
          <w:rFonts w:ascii="Times New Roman" w:hAnsi="Times New Roman"/>
          <w:bCs/>
          <w:sz w:val="24"/>
          <w:szCs w:val="24"/>
        </w:rPr>
        <w:t xml:space="preserve"> (FP)</w:t>
      </w:r>
      <w:r w:rsidR="003036F1" w:rsidRPr="00936B71">
        <w:rPr>
          <w:rFonts w:ascii="Times New Roman" w:hAnsi="Times New Roman"/>
          <w:bCs/>
          <w:sz w:val="24"/>
          <w:szCs w:val="24"/>
        </w:rPr>
        <w:t>, distribute</w:t>
      </w:r>
      <w:r w:rsidR="00215D8D">
        <w:rPr>
          <w:rFonts w:ascii="Times New Roman" w:hAnsi="Times New Roman"/>
          <w:bCs/>
          <w:sz w:val="24"/>
          <w:szCs w:val="24"/>
        </w:rPr>
        <w:t>s condoms, re-supplies</w:t>
      </w:r>
      <w:r w:rsidR="003036F1" w:rsidRPr="00936B71">
        <w:rPr>
          <w:rFonts w:ascii="Times New Roman" w:hAnsi="Times New Roman"/>
          <w:bCs/>
          <w:sz w:val="24"/>
          <w:szCs w:val="24"/>
        </w:rPr>
        <w:t xml:space="preserve"> pills and</w:t>
      </w:r>
      <w:r w:rsidRPr="00936B71">
        <w:rPr>
          <w:rFonts w:ascii="Times New Roman" w:hAnsi="Times New Roman"/>
          <w:bCs/>
          <w:sz w:val="24"/>
          <w:szCs w:val="24"/>
        </w:rPr>
        <w:t xml:space="preserve"> provide</w:t>
      </w:r>
      <w:r w:rsidR="00215D8D">
        <w:rPr>
          <w:rFonts w:ascii="Times New Roman" w:hAnsi="Times New Roman"/>
          <w:bCs/>
          <w:sz w:val="24"/>
          <w:szCs w:val="24"/>
        </w:rPr>
        <w:t>s</w:t>
      </w:r>
      <w:r w:rsidRPr="00936B71">
        <w:rPr>
          <w:rFonts w:ascii="Times New Roman" w:hAnsi="Times New Roman"/>
          <w:bCs/>
          <w:sz w:val="24"/>
          <w:szCs w:val="24"/>
        </w:rPr>
        <w:t xml:space="preserve"> other support</w:t>
      </w:r>
      <w:r w:rsidR="003036F1" w:rsidRPr="00936B71">
        <w:rPr>
          <w:rFonts w:ascii="Times New Roman" w:hAnsi="Times New Roman"/>
          <w:bCs/>
          <w:sz w:val="24"/>
          <w:szCs w:val="24"/>
        </w:rPr>
        <w:t xml:space="preserve"> as appropriate.</w:t>
      </w:r>
      <w:r w:rsidR="00BD4A0E" w:rsidRPr="00936B71">
        <w:rPr>
          <w:rFonts w:ascii="Times New Roman" w:hAnsi="Times New Roman"/>
          <w:bCs/>
          <w:sz w:val="24"/>
          <w:szCs w:val="24"/>
        </w:rPr>
        <w:t xml:space="preserve"> </w:t>
      </w:r>
      <w:r w:rsidR="00215D8D">
        <w:rPr>
          <w:rFonts w:ascii="Times New Roman" w:hAnsi="Times New Roman"/>
          <w:bCs/>
          <w:sz w:val="24"/>
          <w:szCs w:val="24"/>
        </w:rPr>
        <w:t xml:space="preserve">Table 7 </w:t>
      </w:r>
      <w:r w:rsidR="00BD4A0E" w:rsidRPr="00936B71">
        <w:rPr>
          <w:rFonts w:ascii="Times New Roman" w:hAnsi="Times New Roman"/>
          <w:bCs/>
          <w:sz w:val="24"/>
          <w:szCs w:val="24"/>
        </w:rPr>
        <w:t xml:space="preserve">shows that only 37% of gCHV </w:t>
      </w:r>
      <w:r w:rsidRPr="00936B71">
        <w:rPr>
          <w:rFonts w:ascii="Times New Roman" w:hAnsi="Times New Roman"/>
          <w:bCs/>
          <w:sz w:val="24"/>
          <w:szCs w:val="24"/>
        </w:rPr>
        <w:t xml:space="preserve">have so far been </w:t>
      </w:r>
      <w:r w:rsidR="00BD4A0E" w:rsidRPr="00936B71">
        <w:rPr>
          <w:rFonts w:ascii="Times New Roman" w:hAnsi="Times New Roman"/>
          <w:bCs/>
          <w:sz w:val="24"/>
          <w:szCs w:val="24"/>
        </w:rPr>
        <w:t>trained on FP awareness</w:t>
      </w:r>
      <w:r w:rsidRPr="00936B71">
        <w:rPr>
          <w:rFonts w:ascii="Times New Roman" w:hAnsi="Times New Roman"/>
          <w:bCs/>
          <w:sz w:val="24"/>
          <w:szCs w:val="24"/>
        </w:rPr>
        <w:t xml:space="preserve"> and only</w:t>
      </w:r>
      <w:r w:rsidR="00BD4A0E" w:rsidRPr="00936B71">
        <w:rPr>
          <w:rFonts w:ascii="Times New Roman" w:hAnsi="Times New Roman"/>
          <w:bCs/>
          <w:sz w:val="24"/>
          <w:szCs w:val="24"/>
        </w:rPr>
        <w:t xml:space="preserve"> 17% of them </w:t>
      </w:r>
      <w:r w:rsidRPr="00936B71">
        <w:rPr>
          <w:rFonts w:ascii="Times New Roman" w:hAnsi="Times New Roman"/>
          <w:bCs/>
          <w:sz w:val="24"/>
          <w:szCs w:val="24"/>
        </w:rPr>
        <w:t xml:space="preserve">were trained </w:t>
      </w:r>
      <w:r w:rsidR="00BD4A0E" w:rsidRPr="00936B71">
        <w:rPr>
          <w:rFonts w:ascii="Times New Roman" w:hAnsi="Times New Roman"/>
          <w:bCs/>
          <w:sz w:val="24"/>
          <w:szCs w:val="24"/>
        </w:rPr>
        <w:t>on community</w:t>
      </w:r>
      <w:r w:rsidRPr="00936B71">
        <w:rPr>
          <w:rFonts w:ascii="Times New Roman" w:hAnsi="Times New Roman"/>
          <w:bCs/>
          <w:sz w:val="24"/>
          <w:szCs w:val="24"/>
        </w:rPr>
        <w:t>-</w:t>
      </w:r>
      <w:r w:rsidR="00BD4A0E" w:rsidRPr="00936B71">
        <w:rPr>
          <w:rFonts w:ascii="Times New Roman" w:hAnsi="Times New Roman"/>
          <w:bCs/>
          <w:sz w:val="24"/>
          <w:szCs w:val="24"/>
        </w:rPr>
        <w:t>based distrib</w:t>
      </w:r>
      <w:r w:rsidR="00152A60">
        <w:rPr>
          <w:rFonts w:ascii="Times New Roman" w:hAnsi="Times New Roman"/>
          <w:bCs/>
          <w:sz w:val="24"/>
          <w:szCs w:val="24"/>
        </w:rPr>
        <w:t>ution of contraceptives</w:t>
      </w:r>
      <w:r w:rsidR="00BD4A0E" w:rsidRPr="00936B71">
        <w:rPr>
          <w:rFonts w:ascii="Times New Roman" w:hAnsi="Times New Roman"/>
          <w:bCs/>
          <w:sz w:val="24"/>
          <w:szCs w:val="24"/>
        </w:rPr>
        <w:t>.</w:t>
      </w:r>
      <w:r w:rsidR="00152A60">
        <w:rPr>
          <w:rFonts w:ascii="Times New Roman" w:hAnsi="Times New Roman"/>
          <w:bCs/>
          <w:sz w:val="24"/>
          <w:szCs w:val="24"/>
        </w:rPr>
        <w:t xml:space="preserve"> </w:t>
      </w:r>
      <w:r w:rsidR="00BD4A0E" w:rsidRPr="00936B71">
        <w:rPr>
          <w:rFonts w:ascii="Times New Roman" w:hAnsi="Times New Roman"/>
          <w:bCs/>
          <w:sz w:val="24"/>
          <w:szCs w:val="24"/>
        </w:rPr>
        <w:t>A</w:t>
      </w:r>
      <w:r w:rsidRPr="00936B71">
        <w:rPr>
          <w:rFonts w:ascii="Times New Roman" w:hAnsi="Times New Roman"/>
          <w:bCs/>
          <w:sz w:val="24"/>
          <w:szCs w:val="24"/>
        </w:rPr>
        <w:t xml:space="preserve"> total of </w:t>
      </w:r>
      <w:r w:rsidR="00BD4A0E" w:rsidRPr="00936B71">
        <w:rPr>
          <w:rFonts w:ascii="Times New Roman" w:hAnsi="Times New Roman"/>
          <w:bCs/>
          <w:sz w:val="24"/>
          <w:szCs w:val="24"/>
        </w:rPr>
        <w:t xml:space="preserve">72% of gCHVs </w:t>
      </w:r>
      <w:r w:rsidRPr="00936B71">
        <w:rPr>
          <w:rFonts w:ascii="Times New Roman" w:hAnsi="Times New Roman"/>
          <w:bCs/>
          <w:sz w:val="24"/>
          <w:szCs w:val="24"/>
        </w:rPr>
        <w:t xml:space="preserve">have been </w:t>
      </w:r>
      <w:r w:rsidR="00BD4A0E" w:rsidRPr="00936B71">
        <w:rPr>
          <w:rFonts w:ascii="Times New Roman" w:hAnsi="Times New Roman"/>
          <w:bCs/>
          <w:sz w:val="24"/>
          <w:szCs w:val="24"/>
        </w:rPr>
        <w:t>trained in Mass Drugs Distribution</w:t>
      </w:r>
      <w:r w:rsidR="00215D8D">
        <w:rPr>
          <w:rFonts w:ascii="Times New Roman" w:hAnsi="Times New Roman"/>
          <w:bCs/>
          <w:sz w:val="24"/>
          <w:szCs w:val="24"/>
        </w:rPr>
        <w:t xml:space="preserve"> such as </w:t>
      </w:r>
      <w:r w:rsidR="00510C3F" w:rsidRPr="00936B71">
        <w:rPr>
          <w:rFonts w:ascii="Times New Roman" w:hAnsi="Times New Roman"/>
          <w:bCs/>
          <w:sz w:val="24"/>
          <w:szCs w:val="24"/>
        </w:rPr>
        <w:t>Vit</w:t>
      </w:r>
      <w:r w:rsidR="00215D8D">
        <w:rPr>
          <w:rFonts w:ascii="Times New Roman" w:hAnsi="Times New Roman"/>
          <w:bCs/>
          <w:sz w:val="24"/>
          <w:szCs w:val="24"/>
        </w:rPr>
        <w:t>a</w:t>
      </w:r>
      <w:r w:rsidR="00510C3F" w:rsidRPr="00936B71">
        <w:rPr>
          <w:rFonts w:ascii="Times New Roman" w:hAnsi="Times New Roman"/>
          <w:bCs/>
          <w:sz w:val="24"/>
          <w:szCs w:val="24"/>
        </w:rPr>
        <w:t>min A</w:t>
      </w:r>
      <w:r w:rsidR="00662AEA">
        <w:rPr>
          <w:rFonts w:ascii="Times New Roman" w:hAnsi="Times New Roman"/>
          <w:bCs/>
          <w:sz w:val="24"/>
          <w:szCs w:val="24"/>
        </w:rPr>
        <w:t>, Ivermetin,</w:t>
      </w:r>
      <w:r w:rsidR="00215D8D">
        <w:rPr>
          <w:rFonts w:ascii="Times New Roman" w:hAnsi="Times New Roman"/>
          <w:bCs/>
          <w:sz w:val="24"/>
          <w:szCs w:val="24"/>
        </w:rPr>
        <w:t xml:space="preserve"> and de-worming campaigns</w:t>
      </w:r>
      <w:r w:rsidR="00510C3F" w:rsidRPr="00936B71">
        <w:rPr>
          <w:rFonts w:ascii="Times New Roman" w:hAnsi="Times New Roman"/>
          <w:bCs/>
          <w:sz w:val="24"/>
          <w:szCs w:val="24"/>
        </w:rPr>
        <w:t xml:space="preserve">.  </w:t>
      </w:r>
    </w:p>
    <w:p w:rsidR="00077441" w:rsidRPr="00936B71" w:rsidRDefault="00152A60" w:rsidP="00B37FE3">
      <w:pPr>
        <w:spacing w:line="240" w:lineRule="auto"/>
        <w:jc w:val="both"/>
        <w:rPr>
          <w:rFonts w:ascii="Times New Roman" w:hAnsi="Times New Roman"/>
          <w:bCs/>
          <w:sz w:val="24"/>
          <w:szCs w:val="24"/>
        </w:rPr>
      </w:pPr>
      <w:r>
        <w:rPr>
          <w:rFonts w:ascii="Times New Roman" w:hAnsi="Times New Roman"/>
          <w:bCs/>
          <w:sz w:val="24"/>
          <w:szCs w:val="24"/>
        </w:rPr>
        <w:t>The table</w:t>
      </w:r>
      <w:r w:rsidR="00662AEA">
        <w:rPr>
          <w:rFonts w:ascii="Times New Roman" w:hAnsi="Times New Roman"/>
          <w:bCs/>
          <w:sz w:val="24"/>
          <w:szCs w:val="24"/>
        </w:rPr>
        <w:t xml:space="preserve"> </w:t>
      </w:r>
      <w:r w:rsidR="001C0D87" w:rsidRPr="00936B71">
        <w:rPr>
          <w:rFonts w:ascii="Times New Roman" w:hAnsi="Times New Roman"/>
          <w:bCs/>
          <w:sz w:val="24"/>
          <w:szCs w:val="24"/>
        </w:rPr>
        <w:t xml:space="preserve">also </w:t>
      </w:r>
      <w:r w:rsidR="00BD4A0E" w:rsidRPr="00936B71">
        <w:rPr>
          <w:rFonts w:ascii="Times New Roman" w:hAnsi="Times New Roman"/>
          <w:bCs/>
          <w:sz w:val="24"/>
          <w:szCs w:val="24"/>
        </w:rPr>
        <w:t xml:space="preserve">provides the training status by counties. As can be seen, </w:t>
      </w:r>
      <w:r w:rsidR="005868E7" w:rsidRPr="00936B71">
        <w:rPr>
          <w:rFonts w:ascii="Times New Roman" w:hAnsi="Times New Roman"/>
          <w:bCs/>
          <w:sz w:val="24"/>
          <w:szCs w:val="24"/>
        </w:rPr>
        <w:t xml:space="preserve">counties differ in percentage of gCHVs </w:t>
      </w:r>
      <w:r>
        <w:rPr>
          <w:rFonts w:ascii="Times New Roman" w:hAnsi="Times New Roman"/>
          <w:bCs/>
          <w:sz w:val="24"/>
          <w:szCs w:val="24"/>
        </w:rPr>
        <w:t xml:space="preserve">having received </w:t>
      </w:r>
      <w:r w:rsidR="005868E7" w:rsidRPr="00936B71">
        <w:rPr>
          <w:rFonts w:ascii="Times New Roman" w:hAnsi="Times New Roman"/>
          <w:bCs/>
          <w:sz w:val="24"/>
          <w:szCs w:val="24"/>
        </w:rPr>
        <w:t>training in various functional areas. A</w:t>
      </w:r>
      <w:r>
        <w:rPr>
          <w:rFonts w:ascii="Times New Roman" w:hAnsi="Times New Roman"/>
          <w:bCs/>
          <w:sz w:val="24"/>
          <w:szCs w:val="24"/>
        </w:rPr>
        <w:t xml:space="preserve">s for the ARI </w:t>
      </w:r>
      <w:r w:rsidR="005868E7" w:rsidRPr="00936B71">
        <w:rPr>
          <w:rFonts w:ascii="Times New Roman" w:hAnsi="Times New Roman"/>
          <w:bCs/>
          <w:sz w:val="24"/>
          <w:szCs w:val="24"/>
        </w:rPr>
        <w:t>case management training, Bomi, Grand Bassa, Gra</w:t>
      </w:r>
      <w:r>
        <w:rPr>
          <w:rFonts w:ascii="Times New Roman" w:hAnsi="Times New Roman"/>
          <w:bCs/>
          <w:sz w:val="24"/>
          <w:szCs w:val="24"/>
        </w:rPr>
        <w:t>nd</w:t>
      </w:r>
      <w:r w:rsidR="005868E7" w:rsidRPr="00936B71">
        <w:rPr>
          <w:rFonts w:ascii="Times New Roman" w:hAnsi="Times New Roman"/>
          <w:bCs/>
          <w:sz w:val="24"/>
          <w:szCs w:val="24"/>
        </w:rPr>
        <w:t xml:space="preserve"> </w:t>
      </w:r>
      <w:r>
        <w:rPr>
          <w:rFonts w:ascii="Times New Roman" w:hAnsi="Times New Roman"/>
          <w:bCs/>
          <w:sz w:val="24"/>
          <w:szCs w:val="24"/>
        </w:rPr>
        <w:t>Gedeh, Maryland have less than 5</w:t>
      </w:r>
      <w:r w:rsidR="005868E7" w:rsidRPr="00936B71">
        <w:rPr>
          <w:rFonts w:ascii="Times New Roman" w:hAnsi="Times New Roman"/>
          <w:bCs/>
          <w:sz w:val="24"/>
          <w:szCs w:val="24"/>
        </w:rPr>
        <w:t>% of gCHV train</w:t>
      </w:r>
      <w:r w:rsidR="00DD5B88" w:rsidRPr="00936B71">
        <w:rPr>
          <w:rFonts w:ascii="Times New Roman" w:hAnsi="Times New Roman"/>
          <w:bCs/>
          <w:sz w:val="24"/>
          <w:szCs w:val="24"/>
        </w:rPr>
        <w:t>ed</w:t>
      </w:r>
      <w:r w:rsidR="005868E7" w:rsidRPr="00936B71">
        <w:rPr>
          <w:rFonts w:ascii="Times New Roman" w:hAnsi="Times New Roman"/>
          <w:bCs/>
          <w:sz w:val="24"/>
          <w:szCs w:val="24"/>
        </w:rPr>
        <w:t>. A number of counties such as Bomi, Grand Bassa, Grand Gedeh, Grand Kru, Maryland, Rivercess and Sinoe have not trained gCHVs in CHEST Kit and Journey of Hope.</w:t>
      </w:r>
    </w:p>
    <w:p w:rsidR="00077441" w:rsidRPr="00936B71" w:rsidRDefault="00077441" w:rsidP="00B37FE3">
      <w:pPr>
        <w:spacing w:line="240" w:lineRule="auto"/>
        <w:rPr>
          <w:rFonts w:ascii="Times New Roman" w:hAnsi="Times New Roman"/>
          <w:bCs/>
          <w:sz w:val="24"/>
          <w:szCs w:val="24"/>
        </w:rPr>
      </w:pPr>
    </w:p>
    <w:p w:rsidR="00A7510E" w:rsidRPr="00936B71" w:rsidRDefault="00A7510E" w:rsidP="00436F89">
      <w:pPr>
        <w:rPr>
          <w:rFonts w:ascii="Times New Roman" w:hAnsi="Times New Roman"/>
          <w:bCs/>
          <w:sz w:val="24"/>
          <w:szCs w:val="24"/>
        </w:rPr>
      </w:pPr>
    </w:p>
    <w:p w:rsidR="00C20595" w:rsidRPr="00936B71" w:rsidRDefault="00C20595" w:rsidP="00436F89">
      <w:pPr>
        <w:rPr>
          <w:rFonts w:ascii="Times New Roman" w:hAnsi="Times New Roman"/>
          <w:bCs/>
          <w:sz w:val="24"/>
          <w:szCs w:val="24"/>
        </w:rPr>
        <w:sectPr w:rsidR="00C20595" w:rsidRPr="00936B71">
          <w:footerReference w:type="default" r:id="rId9"/>
          <w:pgSz w:w="12240" w:h="15840" w:code="1"/>
          <w:pgMar w:top="1440" w:right="1440" w:bottom="1440" w:left="1440" w:gutter="0"/>
          <w:docGrid w:linePitch="360"/>
        </w:sectPr>
      </w:pPr>
    </w:p>
    <w:tbl>
      <w:tblPr>
        <w:tblW w:w="14754" w:type="dxa"/>
        <w:tblInd w:w="108" w:type="dxa"/>
        <w:tblLayout w:type="fixed"/>
        <w:tblLook w:val="04A0"/>
      </w:tblPr>
      <w:tblGrid>
        <w:gridCol w:w="1449"/>
        <w:gridCol w:w="856"/>
        <w:gridCol w:w="755"/>
        <w:gridCol w:w="900"/>
        <w:gridCol w:w="630"/>
        <w:gridCol w:w="900"/>
        <w:gridCol w:w="630"/>
        <w:gridCol w:w="594"/>
        <w:gridCol w:w="216"/>
        <w:gridCol w:w="720"/>
        <w:gridCol w:w="101"/>
        <w:gridCol w:w="529"/>
        <w:gridCol w:w="208"/>
        <w:gridCol w:w="782"/>
        <w:gridCol w:w="13"/>
        <w:gridCol w:w="707"/>
        <w:gridCol w:w="376"/>
        <w:gridCol w:w="344"/>
        <w:gridCol w:w="606"/>
        <w:gridCol w:w="204"/>
        <w:gridCol w:w="653"/>
        <w:gridCol w:w="337"/>
        <w:gridCol w:w="365"/>
        <w:gridCol w:w="445"/>
        <w:gridCol w:w="296"/>
        <w:gridCol w:w="514"/>
        <w:gridCol w:w="388"/>
        <w:gridCol w:w="236"/>
      </w:tblGrid>
      <w:tr w:rsidR="00954B39" w:rsidRPr="00DF7266">
        <w:trPr>
          <w:trHeight w:val="306"/>
        </w:trPr>
        <w:tc>
          <w:tcPr>
            <w:tcW w:w="6714" w:type="dxa"/>
            <w:gridSpan w:val="8"/>
            <w:tcBorders>
              <w:top w:val="nil"/>
              <w:left w:val="nil"/>
              <w:bottom w:val="nil"/>
              <w:right w:val="nil"/>
            </w:tcBorders>
            <w:shd w:val="clear" w:color="auto" w:fill="auto"/>
            <w:noWrap/>
            <w:vAlign w:val="bottom"/>
          </w:tcPr>
          <w:p w:rsidR="00A7510E" w:rsidRPr="00DF7266" w:rsidRDefault="00A7510E" w:rsidP="001C0D87">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 xml:space="preserve">Table 7: Percentage of gCHVs who </w:t>
            </w:r>
            <w:r w:rsidR="001C0D87" w:rsidRPr="00DF7266">
              <w:rPr>
                <w:rFonts w:ascii="Times New Roman" w:eastAsia="Times New Roman" w:hAnsi="Times New Roman"/>
                <w:b/>
                <w:bCs/>
                <w:color w:val="000000"/>
                <w:sz w:val="16"/>
                <w:szCs w:val="16"/>
              </w:rPr>
              <w:t xml:space="preserve">have been </w:t>
            </w:r>
            <w:r w:rsidRPr="00DF7266">
              <w:rPr>
                <w:rFonts w:ascii="Times New Roman" w:eastAsia="Times New Roman" w:hAnsi="Times New Roman"/>
                <w:b/>
                <w:bCs/>
                <w:color w:val="000000"/>
                <w:sz w:val="16"/>
                <w:szCs w:val="16"/>
              </w:rPr>
              <w:t xml:space="preserve"> trained on various </w:t>
            </w:r>
            <w:r w:rsidR="001331AB" w:rsidRPr="00DF7266">
              <w:rPr>
                <w:rFonts w:ascii="Times New Roman" w:eastAsia="Times New Roman" w:hAnsi="Times New Roman"/>
                <w:b/>
                <w:bCs/>
                <w:color w:val="000000"/>
                <w:sz w:val="16"/>
                <w:szCs w:val="16"/>
              </w:rPr>
              <w:t>subjects</w:t>
            </w:r>
          </w:p>
        </w:tc>
        <w:tc>
          <w:tcPr>
            <w:tcW w:w="1037" w:type="dxa"/>
            <w:gridSpan w:val="3"/>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737"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795"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1083"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950"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857"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702"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741"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902" w:type="dxa"/>
            <w:gridSpan w:val="2"/>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236" w:type="dxa"/>
            <w:tcBorders>
              <w:top w:val="nil"/>
              <w:left w:val="nil"/>
              <w:bottom w:val="nil"/>
              <w:right w:val="nil"/>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p>
        </w:tc>
      </w:tr>
      <w:tr w:rsidR="00A7510E" w:rsidRPr="00DF7266">
        <w:trPr>
          <w:gridAfter w:val="2"/>
          <w:wAfter w:w="624" w:type="dxa"/>
          <w:trHeight w:val="292"/>
        </w:trPr>
        <w:tc>
          <w:tcPr>
            <w:tcW w:w="1449"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center"/>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County</w:t>
            </w:r>
          </w:p>
        </w:tc>
        <w:tc>
          <w:tcPr>
            <w:tcW w:w="85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Number of gCHV</w:t>
            </w:r>
          </w:p>
        </w:tc>
        <w:tc>
          <w:tcPr>
            <w:tcW w:w="11825" w:type="dxa"/>
            <w:gridSpan w:val="24"/>
            <w:tcBorders>
              <w:top w:val="single" w:sz="8" w:space="0" w:color="auto"/>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Percentage of gCHVs who got training in</w:t>
            </w:r>
          </w:p>
        </w:tc>
      </w:tr>
      <w:tr w:rsidR="00DF7266" w:rsidRPr="00DF7266">
        <w:trPr>
          <w:gridAfter w:val="2"/>
          <w:wAfter w:w="624" w:type="dxa"/>
          <w:trHeight w:val="1113"/>
        </w:trPr>
        <w:tc>
          <w:tcPr>
            <w:tcW w:w="1449" w:type="dxa"/>
            <w:vMerge/>
            <w:tcBorders>
              <w:top w:val="single" w:sz="8" w:space="0" w:color="auto"/>
              <w:left w:val="single" w:sz="8" w:space="0" w:color="auto"/>
              <w:bottom w:val="single" w:sz="4" w:space="0" w:color="auto"/>
              <w:right w:val="single" w:sz="4" w:space="0" w:color="auto"/>
            </w:tcBorders>
            <w:vAlign w:val="center"/>
          </w:tcPr>
          <w:p w:rsidR="00A7510E" w:rsidRPr="00DF7266" w:rsidRDefault="00A7510E" w:rsidP="00A7510E">
            <w:pPr>
              <w:spacing w:after="0" w:line="240" w:lineRule="auto"/>
              <w:rPr>
                <w:rFonts w:ascii="Times New Roman" w:eastAsia="Times New Roman" w:hAnsi="Times New Roman"/>
                <w:color w:val="000000"/>
                <w:sz w:val="16"/>
                <w:szCs w:val="16"/>
              </w:rPr>
            </w:pPr>
          </w:p>
        </w:tc>
        <w:tc>
          <w:tcPr>
            <w:tcW w:w="856" w:type="dxa"/>
            <w:vMerge/>
            <w:tcBorders>
              <w:top w:val="single" w:sz="8" w:space="0" w:color="auto"/>
              <w:left w:val="single" w:sz="4" w:space="0" w:color="auto"/>
              <w:bottom w:val="single" w:sz="4" w:space="0" w:color="auto"/>
              <w:right w:val="single" w:sz="4" w:space="0" w:color="auto"/>
            </w:tcBorders>
            <w:shd w:val="clear" w:color="auto" w:fill="auto"/>
            <w:vAlign w:val="center"/>
          </w:tcPr>
          <w:p w:rsidR="00A7510E" w:rsidRPr="00DF7266" w:rsidRDefault="00A7510E" w:rsidP="00A7510E">
            <w:pPr>
              <w:spacing w:after="0" w:line="240" w:lineRule="auto"/>
              <w:rPr>
                <w:rFonts w:ascii="Times New Roman" w:eastAsia="Times New Roman" w:hAnsi="Times New Roman"/>
                <w:b/>
                <w:bCs/>
                <w:color w:val="000000"/>
                <w:sz w:val="16"/>
                <w:szCs w:val="16"/>
              </w:rPr>
            </w:pPr>
          </w:p>
        </w:tc>
        <w:tc>
          <w:tcPr>
            <w:tcW w:w="755"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Orientation</w:t>
            </w:r>
          </w:p>
        </w:tc>
        <w:tc>
          <w:tcPr>
            <w:tcW w:w="900"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Diarrhea-CCM</w:t>
            </w:r>
          </w:p>
        </w:tc>
        <w:tc>
          <w:tcPr>
            <w:tcW w:w="630"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ARI-CCM</w:t>
            </w:r>
          </w:p>
        </w:tc>
        <w:tc>
          <w:tcPr>
            <w:tcW w:w="900"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Malaria-CCM</w:t>
            </w:r>
          </w:p>
        </w:tc>
        <w:tc>
          <w:tcPr>
            <w:tcW w:w="630"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ENA</w:t>
            </w:r>
          </w:p>
        </w:tc>
        <w:tc>
          <w:tcPr>
            <w:tcW w:w="81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HBLSS</w:t>
            </w:r>
          </w:p>
        </w:tc>
        <w:tc>
          <w:tcPr>
            <w:tcW w:w="720" w:type="dxa"/>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Fistula</w:t>
            </w:r>
          </w:p>
        </w:tc>
        <w:tc>
          <w:tcPr>
            <w:tcW w:w="63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CBD-FP</w:t>
            </w:r>
          </w:p>
        </w:tc>
        <w:tc>
          <w:tcPr>
            <w:tcW w:w="99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FP Awareness</w:t>
            </w:r>
          </w:p>
        </w:tc>
        <w:tc>
          <w:tcPr>
            <w:tcW w:w="72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DOTS</w:t>
            </w:r>
          </w:p>
        </w:tc>
        <w:tc>
          <w:tcPr>
            <w:tcW w:w="72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CLTS</w:t>
            </w:r>
          </w:p>
        </w:tc>
        <w:tc>
          <w:tcPr>
            <w:tcW w:w="81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WASH</w:t>
            </w:r>
          </w:p>
        </w:tc>
        <w:tc>
          <w:tcPr>
            <w:tcW w:w="99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Journey of Hope</w:t>
            </w:r>
          </w:p>
        </w:tc>
        <w:tc>
          <w:tcPr>
            <w:tcW w:w="810" w:type="dxa"/>
            <w:gridSpan w:val="2"/>
            <w:tcBorders>
              <w:top w:val="nil"/>
              <w:left w:val="nil"/>
              <w:bottom w:val="single" w:sz="4" w:space="0" w:color="auto"/>
              <w:right w:val="single" w:sz="4"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CHEST Kit</w:t>
            </w:r>
          </w:p>
        </w:tc>
        <w:tc>
          <w:tcPr>
            <w:tcW w:w="810" w:type="dxa"/>
            <w:gridSpan w:val="2"/>
            <w:tcBorders>
              <w:top w:val="nil"/>
              <w:left w:val="nil"/>
              <w:bottom w:val="single" w:sz="4" w:space="0" w:color="auto"/>
              <w:right w:val="single" w:sz="8" w:space="0" w:color="auto"/>
            </w:tcBorders>
            <w:shd w:val="clear" w:color="auto" w:fill="auto"/>
            <w:vAlign w:val="center"/>
          </w:tcPr>
          <w:p w:rsidR="00A7510E" w:rsidRPr="00DF7266" w:rsidRDefault="00A7510E"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Mass Drugs Distribution</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Bomi</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95%</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80%</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62%</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56%</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30%</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Bong</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367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91%</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73%</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54%</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77%</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Gbarpolu</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110</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99%</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99%</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99%</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19%</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60%</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71%</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83%</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73%</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Bassa</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291</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85%</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51%</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36%</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67%</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Cape Mount</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238</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57%</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43%</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44%</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29%</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33%</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36%</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37%</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53%</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Gedeh</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122</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89%</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61%</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47%</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48%</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16%</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68%</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Kru</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112</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79%</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46%</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69%</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69%</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26%</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91%</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Lofa</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333</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93%</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67%</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36%</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41%</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46%</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Margibi</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88%</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63%</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32%</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82%</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Maryland</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165</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51%</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64%</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66%</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Montserrado</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265</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95%</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43%</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50%</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47%</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Nimba</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887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96%</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72%</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54%</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26%</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34%</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River Gee</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84</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95%</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67%</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61%</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52%</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51%</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65%</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46%</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Rivercess</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97%</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41%</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72%</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Sinoe</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232</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76%</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76%</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97%</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23%</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21%</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92%</w:t>
            </w:r>
          </w:p>
        </w:tc>
      </w:tr>
      <w:tr w:rsidR="00DF7266" w:rsidRPr="00DF7266">
        <w:trPr>
          <w:gridAfter w:val="2"/>
          <w:wAfter w:w="624" w:type="dxa"/>
          <w:trHeight w:val="278"/>
        </w:trPr>
        <w:tc>
          <w:tcPr>
            <w:tcW w:w="1449" w:type="dxa"/>
            <w:tcBorders>
              <w:top w:val="nil"/>
              <w:left w:val="single" w:sz="8" w:space="0" w:color="auto"/>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Total</w:t>
            </w:r>
          </w:p>
        </w:tc>
        <w:tc>
          <w:tcPr>
            <w:tcW w:w="856"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r w:rsidR="005836EB" w:rsidRPr="00DF7266">
              <w:rPr>
                <w:rFonts w:ascii="Times New Roman" w:eastAsia="Times New Roman" w:hAnsi="Times New Roman"/>
                <w:color w:val="000000"/>
                <w:sz w:val="16"/>
                <w:szCs w:val="16"/>
              </w:rPr>
              <w:t>,</w:t>
            </w:r>
            <w:r w:rsidRPr="00DF7266">
              <w:rPr>
                <w:rFonts w:ascii="Times New Roman" w:eastAsia="Times New Roman" w:hAnsi="Times New Roman"/>
                <w:color w:val="000000"/>
                <w:sz w:val="16"/>
                <w:szCs w:val="16"/>
              </w:rPr>
              <w:t>727</w:t>
            </w:r>
          </w:p>
        </w:tc>
        <w:tc>
          <w:tcPr>
            <w:tcW w:w="755"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89%</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58%</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30%</w:t>
            </w:r>
          </w:p>
        </w:tc>
        <w:tc>
          <w:tcPr>
            <w:tcW w:w="90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65%</w:t>
            </w:r>
          </w:p>
        </w:tc>
        <w:tc>
          <w:tcPr>
            <w:tcW w:w="63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29%</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63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37%</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72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25%</w:t>
            </w:r>
          </w:p>
        </w:tc>
        <w:tc>
          <w:tcPr>
            <w:tcW w:w="99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810" w:type="dxa"/>
            <w:gridSpan w:val="2"/>
            <w:tcBorders>
              <w:top w:val="nil"/>
              <w:left w:val="nil"/>
              <w:bottom w:val="single" w:sz="4" w:space="0" w:color="auto"/>
              <w:right w:val="single" w:sz="4" w:space="0" w:color="auto"/>
            </w:tcBorders>
            <w:shd w:val="clear" w:color="auto" w:fill="auto"/>
            <w:noWrap/>
            <w:vAlign w:val="bottom"/>
          </w:tcPr>
          <w:p w:rsidR="00A7510E" w:rsidRPr="00DF7266" w:rsidRDefault="00A7510E" w:rsidP="00A7510E">
            <w:pPr>
              <w:spacing w:after="0" w:line="240" w:lineRule="auto"/>
              <w:jc w:val="right"/>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72%</w:t>
            </w:r>
          </w:p>
        </w:tc>
      </w:tr>
    </w:tbl>
    <w:p w:rsidR="00C20595" w:rsidRPr="00936B71" w:rsidRDefault="00C20595" w:rsidP="00436F89">
      <w:pPr>
        <w:rPr>
          <w:rFonts w:ascii="Times New Roman" w:hAnsi="Times New Roman"/>
          <w:bCs/>
          <w:sz w:val="24"/>
          <w:szCs w:val="24"/>
        </w:rPr>
        <w:sectPr w:rsidR="00C20595" w:rsidRPr="00936B71">
          <w:pgSz w:w="15840" w:h="12240" w:orient="landscape" w:code="1"/>
          <w:pgMar w:top="1440" w:right="1440" w:bottom="1440" w:left="1440" w:gutter="0"/>
          <w:docGrid w:linePitch="360"/>
        </w:sectPr>
      </w:pPr>
    </w:p>
    <w:p w:rsidR="00995565" w:rsidRPr="00936B71" w:rsidRDefault="00152A60" w:rsidP="00A002FF">
      <w:pPr>
        <w:pStyle w:val="Heading2"/>
      </w:pPr>
      <w:bookmarkStart w:id="21" w:name="_Toc358560942"/>
      <w:r>
        <w:t>Training received</w:t>
      </w:r>
      <w:r w:rsidR="00954B39" w:rsidRPr="00936B71">
        <w:t xml:space="preserve"> by TTMs</w:t>
      </w:r>
      <w:bookmarkEnd w:id="21"/>
    </w:p>
    <w:p w:rsidR="009A6F88" w:rsidRPr="00936B71" w:rsidRDefault="005868E7" w:rsidP="00662AEA">
      <w:pPr>
        <w:spacing w:line="240" w:lineRule="auto"/>
        <w:jc w:val="both"/>
        <w:rPr>
          <w:rFonts w:ascii="Times New Roman" w:hAnsi="Times New Roman"/>
          <w:bCs/>
          <w:sz w:val="24"/>
          <w:szCs w:val="24"/>
        </w:rPr>
      </w:pPr>
      <w:r w:rsidRPr="00936B71">
        <w:rPr>
          <w:rFonts w:ascii="Times New Roman" w:hAnsi="Times New Roman"/>
          <w:bCs/>
          <w:sz w:val="24"/>
          <w:szCs w:val="24"/>
        </w:rPr>
        <w:t>The survey collected information on various training</w:t>
      </w:r>
      <w:r w:rsidR="00357603">
        <w:rPr>
          <w:rFonts w:ascii="Times New Roman" w:hAnsi="Times New Roman"/>
          <w:bCs/>
          <w:sz w:val="24"/>
          <w:szCs w:val="24"/>
        </w:rPr>
        <w:t xml:space="preserve"> sessions</w:t>
      </w:r>
      <w:r w:rsidRPr="00936B71">
        <w:rPr>
          <w:rFonts w:ascii="Times New Roman" w:hAnsi="Times New Roman"/>
          <w:bCs/>
          <w:sz w:val="24"/>
          <w:szCs w:val="24"/>
        </w:rPr>
        <w:t xml:space="preserve"> </w:t>
      </w:r>
      <w:r w:rsidR="00357603">
        <w:rPr>
          <w:rFonts w:ascii="Times New Roman" w:hAnsi="Times New Roman"/>
          <w:bCs/>
          <w:sz w:val="24"/>
          <w:szCs w:val="24"/>
        </w:rPr>
        <w:t xml:space="preserve">received by </w:t>
      </w:r>
      <w:r w:rsidR="001C0D87" w:rsidRPr="00936B71">
        <w:rPr>
          <w:rFonts w:ascii="Times New Roman" w:hAnsi="Times New Roman"/>
          <w:bCs/>
          <w:sz w:val="24"/>
          <w:szCs w:val="24"/>
        </w:rPr>
        <w:t xml:space="preserve">trained traditional midwives </w:t>
      </w:r>
      <w:r w:rsidR="0065576D" w:rsidRPr="00936B71">
        <w:rPr>
          <w:rFonts w:ascii="Times New Roman" w:hAnsi="Times New Roman"/>
          <w:bCs/>
          <w:sz w:val="24"/>
          <w:szCs w:val="24"/>
        </w:rPr>
        <w:t>(</w:t>
      </w:r>
      <w:r w:rsidRPr="00936B71">
        <w:rPr>
          <w:rFonts w:ascii="Times New Roman" w:hAnsi="Times New Roman"/>
          <w:bCs/>
          <w:sz w:val="24"/>
          <w:szCs w:val="24"/>
        </w:rPr>
        <w:t>TTMs</w:t>
      </w:r>
      <w:r w:rsidR="0065576D" w:rsidRPr="00936B71">
        <w:rPr>
          <w:rFonts w:ascii="Times New Roman" w:hAnsi="Times New Roman"/>
          <w:bCs/>
          <w:sz w:val="24"/>
          <w:szCs w:val="24"/>
        </w:rPr>
        <w:t>)</w:t>
      </w:r>
      <w:r w:rsidRPr="00936B71">
        <w:rPr>
          <w:rFonts w:ascii="Times New Roman" w:hAnsi="Times New Roman"/>
          <w:bCs/>
          <w:sz w:val="24"/>
          <w:szCs w:val="24"/>
        </w:rPr>
        <w:t xml:space="preserve"> in the communities. Table </w:t>
      </w:r>
      <w:r w:rsidR="001C0D87" w:rsidRPr="00936B71">
        <w:rPr>
          <w:rFonts w:ascii="Times New Roman" w:hAnsi="Times New Roman"/>
          <w:bCs/>
          <w:sz w:val="24"/>
          <w:szCs w:val="24"/>
        </w:rPr>
        <w:t xml:space="preserve">8 </w:t>
      </w:r>
      <w:r w:rsidR="00357603">
        <w:rPr>
          <w:rFonts w:ascii="Times New Roman" w:hAnsi="Times New Roman"/>
          <w:bCs/>
          <w:sz w:val="24"/>
          <w:szCs w:val="24"/>
        </w:rPr>
        <w:t xml:space="preserve">shows that 85% of TTMs received </w:t>
      </w:r>
      <w:r w:rsidRPr="00936B71">
        <w:rPr>
          <w:rFonts w:ascii="Times New Roman" w:hAnsi="Times New Roman"/>
          <w:bCs/>
          <w:sz w:val="24"/>
          <w:szCs w:val="24"/>
        </w:rPr>
        <w:t xml:space="preserve">formal community orientation. The primary job of trained traditional midwives (TTMs) is to help pregnant women in the community to seek </w:t>
      </w:r>
      <w:r w:rsidR="00357603">
        <w:rPr>
          <w:rFonts w:ascii="Times New Roman" w:hAnsi="Times New Roman"/>
          <w:bCs/>
          <w:sz w:val="24"/>
          <w:szCs w:val="24"/>
        </w:rPr>
        <w:t xml:space="preserve">antenatal care at the </w:t>
      </w:r>
      <w:r w:rsidR="009A6F88" w:rsidRPr="00936B71">
        <w:rPr>
          <w:rFonts w:ascii="Times New Roman" w:hAnsi="Times New Roman"/>
          <w:bCs/>
          <w:sz w:val="24"/>
          <w:szCs w:val="24"/>
        </w:rPr>
        <w:t>health facility, plan</w:t>
      </w:r>
      <w:r w:rsidR="00357603">
        <w:rPr>
          <w:rFonts w:ascii="Times New Roman" w:hAnsi="Times New Roman"/>
          <w:bCs/>
          <w:sz w:val="24"/>
          <w:szCs w:val="24"/>
        </w:rPr>
        <w:t xml:space="preserve"> for</w:t>
      </w:r>
      <w:r w:rsidR="009A6F88" w:rsidRPr="00936B71">
        <w:rPr>
          <w:rFonts w:ascii="Times New Roman" w:hAnsi="Times New Roman"/>
          <w:bCs/>
          <w:sz w:val="24"/>
          <w:szCs w:val="24"/>
        </w:rPr>
        <w:t xml:space="preserve"> </w:t>
      </w:r>
      <w:r w:rsidR="0065576D" w:rsidRPr="00936B71">
        <w:rPr>
          <w:rFonts w:ascii="Times New Roman" w:hAnsi="Times New Roman"/>
          <w:bCs/>
          <w:sz w:val="24"/>
          <w:szCs w:val="24"/>
        </w:rPr>
        <w:t>the</w:t>
      </w:r>
      <w:r w:rsidR="009A6F88" w:rsidRPr="00936B71">
        <w:rPr>
          <w:rFonts w:ascii="Times New Roman" w:hAnsi="Times New Roman"/>
          <w:bCs/>
          <w:sz w:val="24"/>
          <w:szCs w:val="24"/>
        </w:rPr>
        <w:t xml:space="preserve"> delivery </w:t>
      </w:r>
      <w:r w:rsidR="00DD5B88" w:rsidRPr="00936B71">
        <w:rPr>
          <w:rFonts w:ascii="Times New Roman" w:hAnsi="Times New Roman"/>
          <w:bCs/>
          <w:sz w:val="24"/>
          <w:szCs w:val="24"/>
        </w:rPr>
        <w:t xml:space="preserve">of </w:t>
      </w:r>
      <w:r w:rsidR="009A6F88" w:rsidRPr="00936B71">
        <w:rPr>
          <w:rFonts w:ascii="Times New Roman" w:hAnsi="Times New Roman"/>
          <w:bCs/>
          <w:sz w:val="24"/>
          <w:szCs w:val="24"/>
        </w:rPr>
        <w:t>the baby in health facility</w:t>
      </w:r>
      <w:r w:rsidR="00357603">
        <w:rPr>
          <w:rFonts w:ascii="Times New Roman" w:hAnsi="Times New Roman"/>
          <w:bCs/>
          <w:sz w:val="24"/>
          <w:szCs w:val="24"/>
        </w:rPr>
        <w:t>,</w:t>
      </w:r>
      <w:r w:rsidR="009A6F88" w:rsidRPr="00936B71">
        <w:rPr>
          <w:rFonts w:ascii="Times New Roman" w:hAnsi="Times New Roman"/>
          <w:bCs/>
          <w:sz w:val="24"/>
          <w:szCs w:val="24"/>
        </w:rPr>
        <w:t xml:space="preserve"> and refer or accompany pregnant women to </w:t>
      </w:r>
      <w:r w:rsidR="00357603">
        <w:rPr>
          <w:rFonts w:ascii="Times New Roman" w:hAnsi="Times New Roman"/>
          <w:bCs/>
          <w:sz w:val="24"/>
          <w:szCs w:val="24"/>
        </w:rPr>
        <w:t xml:space="preserve">the </w:t>
      </w:r>
      <w:r w:rsidR="009A6F88" w:rsidRPr="00936B71">
        <w:rPr>
          <w:rFonts w:ascii="Times New Roman" w:hAnsi="Times New Roman"/>
          <w:bCs/>
          <w:sz w:val="24"/>
          <w:szCs w:val="24"/>
        </w:rPr>
        <w:t>health facility in case of obstetric emergencies. She should be knowledgeable in identification of emergency signs and sy</w:t>
      </w:r>
      <w:r w:rsidR="00012762">
        <w:rPr>
          <w:rFonts w:ascii="Times New Roman" w:hAnsi="Times New Roman"/>
          <w:bCs/>
          <w:sz w:val="24"/>
          <w:szCs w:val="24"/>
        </w:rPr>
        <w:t>mptoms during pregnancy, labor and after birth</w:t>
      </w:r>
      <w:r w:rsidR="009A6F88" w:rsidRPr="00936B71">
        <w:rPr>
          <w:rFonts w:ascii="Times New Roman" w:hAnsi="Times New Roman"/>
          <w:bCs/>
          <w:sz w:val="24"/>
          <w:szCs w:val="24"/>
        </w:rPr>
        <w:t xml:space="preserve">. </w:t>
      </w:r>
      <w:r w:rsidR="0065576D" w:rsidRPr="0041256C">
        <w:rPr>
          <w:rFonts w:ascii="Times New Roman" w:hAnsi="Times New Roman"/>
          <w:bCs/>
          <w:sz w:val="24"/>
          <w:szCs w:val="24"/>
        </w:rPr>
        <w:t>Ho</w:t>
      </w:r>
      <w:r w:rsidR="00662AEA" w:rsidRPr="0041256C">
        <w:rPr>
          <w:rFonts w:ascii="Times New Roman" w:hAnsi="Times New Roman"/>
          <w:bCs/>
          <w:sz w:val="24"/>
          <w:szCs w:val="24"/>
        </w:rPr>
        <w:t>me</w:t>
      </w:r>
      <w:r w:rsidR="0065576D" w:rsidRPr="0041256C">
        <w:rPr>
          <w:rFonts w:ascii="Times New Roman" w:hAnsi="Times New Roman"/>
          <w:bCs/>
          <w:sz w:val="24"/>
          <w:szCs w:val="24"/>
        </w:rPr>
        <w:t xml:space="preserve"> Bas</w:t>
      </w:r>
      <w:r w:rsidR="00662AEA" w:rsidRPr="0041256C">
        <w:rPr>
          <w:rFonts w:ascii="Times New Roman" w:hAnsi="Times New Roman"/>
          <w:bCs/>
          <w:sz w:val="24"/>
          <w:szCs w:val="24"/>
        </w:rPr>
        <w:t>ed</w:t>
      </w:r>
      <w:r w:rsidR="0065576D" w:rsidRPr="0041256C">
        <w:rPr>
          <w:rFonts w:ascii="Times New Roman" w:hAnsi="Times New Roman"/>
          <w:bCs/>
          <w:sz w:val="24"/>
          <w:szCs w:val="24"/>
        </w:rPr>
        <w:t xml:space="preserve"> Life</w:t>
      </w:r>
      <w:r w:rsidR="0065576D" w:rsidRPr="00936B71">
        <w:rPr>
          <w:rFonts w:ascii="Times New Roman" w:hAnsi="Times New Roman"/>
          <w:bCs/>
          <w:sz w:val="24"/>
          <w:szCs w:val="24"/>
        </w:rPr>
        <w:t xml:space="preserve"> Saving Skills (</w:t>
      </w:r>
      <w:r w:rsidR="009A6F88" w:rsidRPr="00936B71">
        <w:rPr>
          <w:rFonts w:ascii="Times New Roman" w:hAnsi="Times New Roman"/>
          <w:bCs/>
          <w:sz w:val="24"/>
          <w:szCs w:val="24"/>
        </w:rPr>
        <w:t>HBLSS</w:t>
      </w:r>
      <w:r w:rsidR="0065576D" w:rsidRPr="00936B71">
        <w:rPr>
          <w:rFonts w:ascii="Times New Roman" w:hAnsi="Times New Roman"/>
          <w:bCs/>
          <w:sz w:val="24"/>
          <w:szCs w:val="24"/>
        </w:rPr>
        <w:t>)</w:t>
      </w:r>
      <w:r w:rsidR="009A6F88" w:rsidRPr="00936B71">
        <w:rPr>
          <w:rFonts w:ascii="Times New Roman" w:hAnsi="Times New Roman"/>
          <w:bCs/>
          <w:sz w:val="24"/>
          <w:szCs w:val="24"/>
        </w:rPr>
        <w:t xml:space="preserve"> training is designed for TTM</w:t>
      </w:r>
      <w:r w:rsidR="00357603">
        <w:rPr>
          <w:rFonts w:ascii="Times New Roman" w:hAnsi="Times New Roman"/>
          <w:bCs/>
          <w:sz w:val="24"/>
          <w:szCs w:val="24"/>
        </w:rPr>
        <w:t>s</w:t>
      </w:r>
      <w:r w:rsidR="009A6F88" w:rsidRPr="00936B71">
        <w:rPr>
          <w:rFonts w:ascii="Times New Roman" w:hAnsi="Times New Roman"/>
          <w:bCs/>
          <w:sz w:val="24"/>
          <w:szCs w:val="24"/>
        </w:rPr>
        <w:t xml:space="preserve"> to</w:t>
      </w:r>
      <w:r w:rsidR="00357603">
        <w:rPr>
          <w:rFonts w:ascii="Times New Roman" w:hAnsi="Times New Roman"/>
          <w:bCs/>
          <w:sz w:val="24"/>
          <w:szCs w:val="24"/>
        </w:rPr>
        <w:t xml:space="preserve"> </w:t>
      </w:r>
      <w:r w:rsidR="0065576D" w:rsidRPr="00936B71">
        <w:rPr>
          <w:rFonts w:ascii="Times New Roman" w:hAnsi="Times New Roman"/>
          <w:bCs/>
          <w:sz w:val="24"/>
          <w:szCs w:val="24"/>
        </w:rPr>
        <w:t>perform their duties diligently and most appropriately</w:t>
      </w:r>
      <w:r w:rsidR="009A6F88" w:rsidRPr="00936B71">
        <w:rPr>
          <w:rFonts w:ascii="Times New Roman" w:hAnsi="Times New Roman"/>
          <w:bCs/>
          <w:sz w:val="24"/>
          <w:szCs w:val="24"/>
        </w:rPr>
        <w:t xml:space="preserve">. </w:t>
      </w:r>
      <w:r w:rsidR="009E47B5" w:rsidRPr="00936B71">
        <w:rPr>
          <w:rFonts w:ascii="Times New Roman" w:hAnsi="Times New Roman"/>
          <w:bCs/>
          <w:sz w:val="24"/>
          <w:szCs w:val="24"/>
        </w:rPr>
        <w:t xml:space="preserve">In all, only 41% of TTMs have received any form of training in HBLSS with Rivercess county having the highest percentage (91%) followed by Bomi </w:t>
      </w:r>
      <w:proofErr w:type="gramStart"/>
      <w:r w:rsidR="009E47B5" w:rsidRPr="00936B71">
        <w:rPr>
          <w:rFonts w:ascii="Times New Roman" w:hAnsi="Times New Roman"/>
          <w:bCs/>
          <w:sz w:val="24"/>
          <w:szCs w:val="24"/>
        </w:rPr>
        <w:t>county</w:t>
      </w:r>
      <w:proofErr w:type="gramEnd"/>
      <w:r w:rsidR="009E47B5" w:rsidRPr="00936B71">
        <w:rPr>
          <w:rFonts w:ascii="Times New Roman" w:hAnsi="Times New Roman"/>
          <w:bCs/>
          <w:sz w:val="24"/>
          <w:szCs w:val="24"/>
        </w:rPr>
        <w:t xml:space="preserve"> at 68%. Only Grand Kru did not record any TTM trained in HBLSS while Maryland, Montserrado, Gbarpolu, Grand Kru and River Gee recorded very low percentages of trained TTMs in this regard</w:t>
      </w:r>
      <w:r w:rsidR="00357603">
        <w:rPr>
          <w:rFonts w:ascii="Times New Roman" w:hAnsi="Times New Roman"/>
          <w:bCs/>
          <w:sz w:val="24"/>
          <w:szCs w:val="24"/>
        </w:rPr>
        <w:t xml:space="preserve">. </w:t>
      </w:r>
      <w:r w:rsidR="00617525" w:rsidRPr="00936B71">
        <w:rPr>
          <w:rFonts w:ascii="Times New Roman" w:hAnsi="Times New Roman"/>
          <w:bCs/>
          <w:sz w:val="24"/>
          <w:szCs w:val="24"/>
        </w:rPr>
        <w:t xml:space="preserve">Fistula is </w:t>
      </w:r>
      <w:r w:rsidR="00357603">
        <w:rPr>
          <w:rFonts w:ascii="Times New Roman" w:hAnsi="Times New Roman"/>
          <w:bCs/>
          <w:sz w:val="24"/>
          <w:szCs w:val="24"/>
        </w:rPr>
        <w:t>an obstetrical complication</w:t>
      </w:r>
      <w:r w:rsidR="00617525" w:rsidRPr="00936B71">
        <w:rPr>
          <w:rFonts w:ascii="Times New Roman" w:hAnsi="Times New Roman"/>
          <w:bCs/>
          <w:sz w:val="24"/>
          <w:szCs w:val="24"/>
        </w:rPr>
        <w:t xml:space="preserve"> primarily found among women who deliver at home. </w:t>
      </w:r>
      <w:r w:rsidR="0065576D" w:rsidRPr="00936B71">
        <w:rPr>
          <w:rFonts w:ascii="Times New Roman" w:hAnsi="Times New Roman"/>
          <w:bCs/>
          <w:sz w:val="24"/>
          <w:szCs w:val="24"/>
        </w:rPr>
        <w:t xml:space="preserve">For this reason, </w:t>
      </w:r>
      <w:r w:rsidR="00617525" w:rsidRPr="00936B71">
        <w:rPr>
          <w:rFonts w:ascii="Times New Roman" w:hAnsi="Times New Roman"/>
          <w:bCs/>
          <w:sz w:val="24"/>
          <w:szCs w:val="24"/>
        </w:rPr>
        <w:t xml:space="preserve">training TTMs on prevention of </w:t>
      </w:r>
      <w:r w:rsidR="0065576D" w:rsidRPr="00936B71">
        <w:rPr>
          <w:rFonts w:ascii="Times New Roman" w:hAnsi="Times New Roman"/>
          <w:bCs/>
          <w:sz w:val="24"/>
          <w:szCs w:val="24"/>
        </w:rPr>
        <w:t xml:space="preserve">fistula </w:t>
      </w:r>
      <w:r w:rsidR="00617525" w:rsidRPr="00936B71">
        <w:rPr>
          <w:rFonts w:ascii="Times New Roman" w:hAnsi="Times New Roman"/>
          <w:bCs/>
          <w:sz w:val="24"/>
          <w:szCs w:val="24"/>
        </w:rPr>
        <w:t xml:space="preserve">is important. </w:t>
      </w:r>
      <w:r w:rsidR="0065576D" w:rsidRPr="00936B71">
        <w:rPr>
          <w:rFonts w:ascii="Times New Roman" w:hAnsi="Times New Roman"/>
          <w:bCs/>
          <w:sz w:val="24"/>
          <w:szCs w:val="24"/>
        </w:rPr>
        <w:t xml:space="preserve">However, as shown in Table 8, </w:t>
      </w:r>
      <w:proofErr w:type="gramStart"/>
      <w:r w:rsidR="0065576D" w:rsidRPr="00936B71">
        <w:rPr>
          <w:rFonts w:ascii="Times New Roman" w:hAnsi="Times New Roman"/>
          <w:bCs/>
          <w:sz w:val="24"/>
          <w:szCs w:val="24"/>
        </w:rPr>
        <w:t xml:space="preserve">only </w:t>
      </w:r>
      <w:r w:rsidR="00617525" w:rsidRPr="00936B71">
        <w:rPr>
          <w:rFonts w:ascii="Times New Roman" w:hAnsi="Times New Roman"/>
          <w:bCs/>
          <w:sz w:val="24"/>
          <w:szCs w:val="24"/>
        </w:rPr>
        <w:t xml:space="preserve"> 10</w:t>
      </w:r>
      <w:proofErr w:type="gramEnd"/>
      <w:r w:rsidR="00617525" w:rsidRPr="00936B71">
        <w:rPr>
          <w:rFonts w:ascii="Times New Roman" w:hAnsi="Times New Roman"/>
          <w:bCs/>
          <w:sz w:val="24"/>
          <w:szCs w:val="24"/>
        </w:rPr>
        <w:t xml:space="preserve">% of TTMs </w:t>
      </w:r>
      <w:r w:rsidR="0065576D" w:rsidRPr="00936B71">
        <w:rPr>
          <w:rFonts w:ascii="Times New Roman" w:hAnsi="Times New Roman"/>
          <w:bCs/>
          <w:sz w:val="24"/>
          <w:szCs w:val="24"/>
        </w:rPr>
        <w:t xml:space="preserve">have been trained </w:t>
      </w:r>
      <w:r w:rsidR="00617525" w:rsidRPr="00936B71">
        <w:rPr>
          <w:rFonts w:ascii="Times New Roman" w:hAnsi="Times New Roman"/>
          <w:bCs/>
          <w:sz w:val="24"/>
          <w:szCs w:val="24"/>
        </w:rPr>
        <w:t xml:space="preserve"> on </w:t>
      </w:r>
      <w:r w:rsidR="0065576D" w:rsidRPr="00936B71">
        <w:rPr>
          <w:rFonts w:ascii="Times New Roman" w:hAnsi="Times New Roman"/>
          <w:bCs/>
          <w:sz w:val="24"/>
          <w:szCs w:val="24"/>
        </w:rPr>
        <w:t xml:space="preserve">fistula </w:t>
      </w:r>
      <w:r w:rsidR="00617525" w:rsidRPr="00936B71">
        <w:rPr>
          <w:rFonts w:ascii="Times New Roman" w:hAnsi="Times New Roman"/>
          <w:bCs/>
          <w:sz w:val="24"/>
          <w:szCs w:val="24"/>
        </w:rPr>
        <w:t xml:space="preserve">prevention.  </w:t>
      </w:r>
    </w:p>
    <w:p w:rsidR="009A6F88" w:rsidRPr="00936B71" w:rsidRDefault="00357603" w:rsidP="00152A60">
      <w:pPr>
        <w:spacing w:line="240" w:lineRule="auto"/>
        <w:jc w:val="both"/>
        <w:rPr>
          <w:rFonts w:ascii="Times New Roman" w:hAnsi="Times New Roman"/>
          <w:bCs/>
          <w:sz w:val="24"/>
          <w:szCs w:val="24"/>
        </w:rPr>
      </w:pPr>
      <w:r>
        <w:rPr>
          <w:rFonts w:ascii="Times New Roman" w:hAnsi="Times New Roman"/>
          <w:bCs/>
          <w:sz w:val="24"/>
          <w:szCs w:val="24"/>
        </w:rPr>
        <w:t xml:space="preserve">One other responsibility of </w:t>
      </w:r>
      <w:r w:rsidR="009A6F88" w:rsidRPr="00936B71">
        <w:rPr>
          <w:rFonts w:ascii="Times New Roman" w:hAnsi="Times New Roman"/>
          <w:bCs/>
          <w:sz w:val="24"/>
          <w:szCs w:val="24"/>
        </w:rPr>
        <w:t xml:space="preserve">TTMs </w:t>
      </w:r>
      <w:r>
        <w:rPr>
          <w:rFonts w:ascii="Times New Roman" w:hAnsi="Times New Roman"/>
          <w:bCs/>
          <w:sz w:val="24"/>
          <w:szCs w:val="24"/>
        </w:rPr>
        <w:t xml:space="preserve">is </w:t>
      </w:r>
      <w:r w:rsidR="009A6F88" w:rsidRPr="00936B71">
        <w:rPr>
          <w:rFonts w:ascii="Times New Roman" w:hAnsi="Times New Roman"/>
          <w:bCs/>
          <w:sz w:val="24"/>
          <w:szCs w:val="24"/>
        </w:rPr>
        <w:t xml:space="preserve">promotion of adequate </w:t>
      </w:r>
      <w:r w:rsidR="0052429C" w:rsidRPr="00936B71">
        <w:rPr>
          <w:rFonts w:ascii="Times New Roman" w:hAnsi="Times New Roman"/>
          <w:bCs/>
          <w:sz w:val="24"/>
          <w:szCs w:val="24"/>
        </w:rPr>
        <w:t>a</w:t>
      </w:r>
      <w:r>
        <w:rPr>
          <w:rFonts w:ascii="Times New Roman" w:hAnsi="Times New Roman"/>
          <w:bCs/>
          <w:sz w:val="24"/>
          <w:szCs w:val="24"/>
        </w:rPr>
        <w:t>ntenatal and post</w:t>
      </w:r>
      <w:r w:rsidR="0052429C" w:rsidRPr="00936B71">
        <w:rPr>
          <w:rFonts w:ascii="Times New Roman" w:hAnsi="Times New Roman"/>
          <w:bCs/>
          <w:sz w:val="24"/>
          <w:szCs w:val="24"/>
        </w:rPr>
        <w:t xml:space="preserve">natal </w:t>
      </w:r>
      <w:r w:rsidR="009A6F88" w:rsidRPr="00936B71">
        <w:rPr>
          <w:rFonts w:ascii="Times New Roman" w:hAnsi="Times New Roman"/>
          <w:bCs/>
          <w:sz w:val="24"/>
          <w:szCs w:val="24"/>
        </w:rPr>
        <w:t>nutrition of m</w:t>
      </w:r>
      <w:r w:rsidR="0052429C" w:rsidRPr="00936B71">
        <w:rPr>
          <w:rFonts w:ascii="Times New Roman" w:hAnsi="Times New Roman"/>
          <w:bCs/>
          <w:sz w:val="24"/>
          <w:szCs w:val="24"/>
        </w:rPr>
        <w:t>other</w:t>
      </w:r>
      <w:r w:rsidR="000E02B8">
        <w:rPr>
          <w:rFonts w:ascii="Times New Roman" w:hAnsi="Times New Roman"/>
          <w:bCs/>
          <w:sz w:val="24"/>
          <w:szCs w:val="24"/>
        </w:rPr>
        <w:t>s</w:t>
      </w:r>
      <w:r>
        <w:rPr>
          <w:rFonts w:ascii="Times New Roman" w:hAnsi="Times New Roman"/>
          <w:bCs/>
          <w:sz w:val="24"/>
          <w:szCs w:val="24"/>
        </w:rPr>
        <w:t>, as well as encouraging</w:t>
      </w:r>
      <w:r w:rsidR="00E045A7" w:rsidRPr="00936B71">
        <w:rPr>
          <w:rFonts w:ascii="Times New Roman" w:hAnsi="Times New Roman"/>
          <w:bCs/>
          <w:sz w:val="24"/>
          <w:szCs w:val="24"/>
        </w:rPr>
        <w:t xml:space="preserve"> postpartum women to initiate </w:t>
      </w:r>
      <w:r w:rsidR="0052429C" w:rsidRPr="00936B71">
        <w:rPr>
          <w:rFonts w:ascii="Times New Roman" w:hAnsi="Times New Roman"/>
          <w:bCs/>
          <w:sz w:val="24"/>
          <w:szCs w:val="24"/>
        </w:rPr>
        <w:t xml:space="preserve">baby’s </w:t>
      </w:r>
      <w:r w:rsidR="00E045A7" w:rsidRPr="00936B71">
        <w:rPr>
          <w:rFonts w:ascii="Times New Roman" w:hAnsi="Times New Roman"/>
          <w:bCs/>
          <w:sz w:val="24"/>
          <w:szCs w:val="24"/>
        </w:rPr>
        <w:t xml:space="preserve">breastfeeding immediately </w:t>
      </w:r>
      <w:r w:rsidR="0052429C" w:rsidRPr="00936B71">
        <w:rPr>
          <w:rFonts w:ascii="Times New Roman" w:hAnsi="Times New Roman"/>
          <w:bCs/>
          <w:sz w:val="24"/>
          <w:szCs w:val="24"/>
        </w:rPr>
        <w:t xml:space="preserve">after delivery </w:t>
      </w:r>
      <w:r w:rsidR="00E045A7" w:rsidRPr="00936B71">
        <w:rPr>
          <w:rFonts w:ascii="Times New Roman" w:hAnsi="Times New Roman"/>
          <w:bCs/>
          <w:sz w:val="24"/>
          <w:szCs w:val="24"/>
        </w:rPr>
        <w:t xml:space="preserve">and exclusively </w:t>
      </w:r>
      <w:r w:rsidR="0052429C" w:rsidRPr="00936B71">
        <w:rPr>
          <w:rFonts w:ascii="Times New Roman" w:hAnsi="Times New Roman"/>
          <w:bCs/>
          <w:sz w:val="24"/>
          <w:szCs w:val="24"/>
        </w:rPr>
        <w:t>for the next six months</w:t>
      </w:r>
      <w:r>
        <w:rPr>
          <w:rFonts w:ascii="Times New Roman" w:hAnsi="Times New Roman"/>
          <w:bCs/>
          <w:sz w:val="24"/>
          <w:szCs w:val="24"/>
        </w:rPr>
        <w:t xml:space="preserve">. </w:t>
      </w:r>
      <w:r w:rsidR="00E045A7" w:rsidRPr="00936B71">
        <w:rPr>
          <w:rFonts w:ascii="Times New Roman" w:hAnsi="Times New Roman"/>
          <w:bCs/>
          <w:sz w:val="24"/>
          <w:szCs w:val="24"/>
        </w:rPr>
        <w:t>Despite its importance, only 10</w:t>
      </w:r>
      <w:r w:rsidR="0052429C" w:rsidRPr="00936B71">
        <w:rPr>
          <w:rFonts w:ascii="Times New Roman" w:hAnsi="Times New Roman"/>
          <w:bCs/>
          <w:sz w:val="24"/>
          <w:szCs w:val="24"/>
        </w:rPr>
        <w:t>%</w:t>
      </w:r>
      <w:r w:rsidR="00E045A7" w:rsidRPr="00936B71">
        <w:rPr>
          <w:rFonts w:ascii="Times New Roman" w:hAnsi="Times New Roman"/>
          <w:bCs/>
          <w:sz w:val="24"/>
          <w:szCs w:val="24"/>
        </w:rPr>
        <w:t xml:space="preserve"> of TTMs </w:t>
      </w:r>
      <w:r w:rsidR="0052429C" w:rsidRPr="00936B71">
        <w:rPr>
          <w:rFonts w:ascii="Times New Roman" w:hAnsi="Times New Roman"/>
          <w:bCs/>
          <w:sz w:val="24"/>
          <w:szCs w:val="24"/>
        </w:rPr>
        <w:t xml:space="preserve">have </w:t>
      </w:r>
      <w:proofErr w:type="gramStart"/>
      <w:r w:rsidR="0052429C" w:rsidRPr="00936B71">
        <w:rPr>
          <w:rFonts w:ascii="Times New Roman" w:hAnsi="Times New Roman"/>
          <w:bCs/>
          <w:sz w:val="24"/>
          <w:szCs w:val="24"/>
        </w:rPr>
        <w:t xml:space="preserve">been </w:t>
      </w:r>
      <w:r w:rsidR="00E045A7" w:rsidRPr="00936B71">
        <w:rPr>
          <w:rFonts w:ascii="Times New Roman" w:hAnsi="Times New Roman"/>
          <w:bCs/>
          <w:sz w:val="24"/>
          <w:szCs w:val="24"/>
        </w:rPr>
        <w:t xml:space="preserve"> trained</w:t>
      </w:r>
      <w:proofErr w:type="gramEnd"/>
      <w:r w:rsidR="00E045A7" w:rsidRPr="00936B71">
        <w:rPr>
          <w:rFonts w:ascii="Times New Roman" w:hAnsi="Times New Roman"/>
          <w:bCs/>
          <w:sz w:val="24"/>
          <w:szCs w:val="24"/>
        </w:rPr>
        <w:t xml:space="preserve"> in ENA</w:t>
      </w:r>
      <w:r w:rsidR="0052429C" w:rsidRPr="00936B71">
        <w:rPr>
          <w:rFonts w:ascii="Times New Roman" w:hAnsi="Times New Roman"/>
          <w:bCs/>
          <w:sz w:val="24"/>
          <w:szCs w:val="24"/>
        </w:rPr>
        <w:t xml:space="preserve"> in all the counties with River Gee having the highest percentage (39%) of trained TTM</w:t>
      </w:r>
      <w:r>
        <w:rPr>
          <w:rFonts w:ascii="Times New Roman" w:hAnsi="Times New Roman"/>
          <w:bCs/>
          <w:sz w:val="24"/>
          <w:szCs w:val="24"/>
        </w:rPr>
        <w:t>s</w:t>
      </w:r>
      <w:r w:rsidR="0052429C" w:rsidRPr="00936B71">
        <w:rPr>
          <w:rFonts w:ascii="Times New Roman" w:hAnsi="Times New Roman"/>
          <w:bCs/>
          <w:sz w:val="24"/>
          <w:szCs w:val="24"/>
        </w:rPr>
        <w:t xml:space="preserve"> and 5 counties </w:t>
      </w:r>
      <w:r w:rsidR="00DB3C7C" w:rsidRPr="00936B71">
        <w:rPr>
          <w:rFonts w:ascii="Times New Roman" w:hAnsi="Times New Roman"/>
          <w:bCs/>
          <w:sz w:val="24"/>
          <w:szCs w:val="24"/>
        </w:rPr>
        <w:t>–</w:t>
      </w:r>
      <w:r w:rsidR="0052429C" w:rsidRPr="00936B71">
        <w:rPr>
          <w:rFonts w:ascii="Times New Roman" w:hAnsi="Times New Roman"/>
          <w:bCs/>
          <w:sz w:val="24"/>
          <w:szCs w:val="24"/>
        </w:rPr>
        <w:t xml:space="preserve"> </w:t>
      </w:r>
      <w:r w:rsidR="00DB3C7C" w:rsidRPr="00936B71">
        <w:rPr>
          <w:rFonts w:ascii="Times New Roman" w:hAnsi="Times New Roman"/>
          <w:bCs/>
          <w:sz w:val="24"/>
          <w:szCs w:val="24"/>
        </w:rPr>
        <w:t xml:space="preserve">Grand Bassa, Grand Kru, Maryland, Rivercess and Sinoe </w:t>
      </w:r>
      <w:r>
        <w:rPr>
          <w:rFonts w:ascii="Times New Roman" w:hAnsi="Times New Roman"/>
          <w:bCs/>
          <w:sz w:val="24"/>
          <w:szCs w:val="24"/>
        </w:rPr>
        <w:t xml:space="preserve">- </w:t>
      </w:r>
      <w:r w:rsidR="00DB3C7C" w:rsidRPr="00936B71">
        <w:rPr>
          <w:rFonts w:ascii="Times New Roman" w:hAnsi="Times New Roman"/>
          <w:bCs/>
          <w:sz w:val="24"/>
          <w:szCs w:val="24"/>
        </w:rPr>
        <w:t xml:space="preserve">not having trained </w:t>
      </w:r>
      <w:r>
        <w:rPr>
          <w:rFonts w:ascii="Times New Roman" w:hAnsi="Times New Roman"/>
          <w:bCs/>
          <w:sz w:val="24"/>
          <w:szCs w:val="24"/>
        </w:rPr>
        <w:t xml:space="preserve">TTMs </w:t>
      </w:r>
      <w:r w:rsidR="00DB3C7C" w:rsidRPr="00936B71">
        <w:rPr>
          <w:rFonts w:ascii="Times New Roman" w:hAnsi="Times New Roman"/>
          <w:bCs/>
          <w:sz w:val="24"/>
          <w:szCs w:val="24"/>
        </w:rPr>
        <w:t xml:space="preserve">in ENA. </w:t>
      </w:r>
      <w:r>
        <w:rPr>
          <w:rFonts w:ascii="Times New Roman" w:hAnsi="Times New Roman"/>
          <w:bCs/>
          <w:sz w:val="24"/>
          <w:szCs w:val="24"/>
        </w:rPr>
        <w:t xml:space="preserve">Another </w:t>
      </w:r>
      <w:r w:rsidR="00DB3C7C" w:rsidRPr="00936B71">
        <w:rPr>
          <w:rFonts w:ascii="Times New Roman" w:hAnsi="Times New Roman"/>
          <w:bCs/>
          <w:sz w:val="24"/>
          <w:szCs w:val="24"/>
        </w:rPr>
        <w:t xml:space="preserve">vital </w:t>
      </w:r>
      <w:r w:rsidR="000E02B8" w:rsidRPr="00936B71">
        <w:rPr>
          <w:rFonts w:ascii="Times New Roman" w:hAnsi="Times New Roman"/>
          <w:bCs/>
          <w:sz w:val="24"/>
          <w:szCs w:val="24"/>
        </w:rPr>
        <w:t>function</w:t>
      </w:r>
      <w:r w:rsidR="00DB3C7C" w:rsidRPr="00936B71">
        <w:rPr>
          <w:rFonts w:ascii="Times New Roman" w:hAnsi="Times New Roman"/>
          <w:bCs/>
          <w:sz w:val="24"/>
          <w:szCs w:val="24"/>
        </w:rPr>
        <w:t xml:space="preserve"> of the TTMs is </w:t>
      </w:r>
      <w:r w:rsidR="00E045A7" w:rsidRPr="00936B71">
        <w:rPr>
          <w:rFonts w:ascii="Times New Roman" w:hAnsi="Times New Roman"/>
          <w:bCs/>
          <w:sz w:val="24"/>
          <w:szCs w:val="24"/>
        </w:rPr>
        <w:t xml:space="preserve">to educate </w:t>
      </w:r>
      <w:r w:rsidR="00DB3C7C" w:rsidRPr="00936B71">
        <w:rPr>
          <w:rFonts w:ascii="Times New Roman" w:hAnsi="Times New Roman"/>
          <w:bCs/>
          <w:sz w:val="24"/>
          <w:szCs w:val="24"/>
        </w:rPr>
        <w:t xml:space="preserve">women on </w:t>
      </w:r>
      <w:r w:rsidR="00E045A7" w:rsidRPr="00936B71">
        <w:rPr>
          <w:rFonts w:ascii="Times New Roman" w:hAnsi="Times New Roman"/>
          <w:bCs/>
          <w:sz w:val="24"/>
          <w:szCs w:val="24"/>
        </w:rPr>
        <w:t xml:space="preserve">postpartum contraception and </w:t>
      </w:r>
      <w:r w:rsidR="00DB3C7C" w:rsidRPr="00936B71">
        <w:rPr>
          <w:rFonts w:ascii="Times New Roman" w:hAnsi="Times New Roman"/>
          <w:bCs/>
          <w:sz w:val="24"/>
          <w:szCs w:val="24"/>
        </w:rPr>
        <w:t>provide adequate support for</w:t>
      </w:r>
      <w:r w:rsidR="00E045A7" w:rsidRPr="00936B71">
        <w:rPr>
          <w:rFonts w:ascii="Times New Roman" w:hAnsi="Times New Roman"/>
          <w:bCs/>
          <w:sz w:val="24"/>
          <w:szCs w:val="24"/>
        </w:rPr>
        <w:t xml:space="preserve"> them. </w:t>
      </w:r>
      <w:r w:rsidR="00DB3C7C" w:rsidRPr="00936B71">
        <w:rPr>
          <w:rFonts w:ascii="Times New Roman" w:hAnsi="Times New Roman"/>
          <w:bCs/>
          <w:sz w:val="24"/>
          <w:szCs w:val="24"/>
        </w:rPr>
        <w:t>However, only</w:t>
      </w:r>
      <w:r>
        <w:rPr>
          <w:rFonts w:ascii="Times New Roman" w:hAnsi="Times New Roman"/>
          <w:bCs/>
          <w:sz w:val="24"/>
          <w:szCs w:val="24"/>
        </w:rPr>
        <w:t xml:space="preserve"> </w:t>
      </w:r>
      <w:r w:rsidR="00E045A7" w:rsidRPr="00936B71">
        <w:rPr>
          <w:rFonts w:ascii="Times New Roman" w:hAnsi="Times New Roman"/>
          <w:bCs/>
          <w:sz w:val="24"/>
          <w:szCs w:val="24"/>
        </w:rPr>
        <w:t>24% of TTM</w:t>
      </w:r>
      <w:r>
        <w:rPr>
          <w:rFonts w:ascii="Times New Roman" w:hAnsi="Times New Roman"/>
          <w:bCs/>
          <w:sz w:val="24"/>
          <w:szCs w:val="24"/>
        </w:rPr>
        <w:t>s</w:t>
      </w:r>
      <w:r w:rsidR="00DB3C7C" w:rsidRPr="00936B71">
        <w:rPr>
          <w:rFonts w:ascii="Times New Roman" w:hAnsi="Times New Roman"/>
          <w:bCs/>
          <w:sz w:val="24"/>
          <w:szCs w:val="24"/>
        </w:rPr>
        <w:t xml:space="preserve"> </w:t>
      </w:r>
      <w:r>
        <w:rPr>
          <w:rFonts w:ascii="Times New Roman" w:hAnsi="Times New Roman"/>
          <w:bCs/>
          <w:sz w:val="24"/>
          <w:szCs w:val="24"/>
        </w:rPr>
        <w:t>received</w:t>
      </w:r>
      <w:r w:rsidR="00E045A7" w:rsidRPr="00936B71">
        <w:rPr>
          <w:rFonts w:ascii="Times New Roman" w:hAnsi="Times New Roman"/>
          <w:bCs/>
          <w:sz w:val="24"/>
          <w:szCs w:val="24"/>
        </w:rPr>
        <w:t xml:space="preserve"> training in FP awareness</w:t>
      </w:r>
      <w:r w:rsidR="00DB3C7C" w:rsidRPr="00936B71">
        <w:rPr>
          <w:rFonts w:ascii="Times New Roman" w:hAnsi="Times New Roman"/>
          <w:bCs/>
          <w:sz w:val="24"/>
          <w:szCs w:val="24"/>
        </w:rPr>
        <w:t>, ranging from 64</w:t>
      </w:r>
      <w:r w:rsidR="00DD5B88" w:rsidRPr="00936B71">
        <w:rPr>
          <w:rFonts w:ascii="Times New Roman" w:hAnsi="Times New Roman"/>
          <w:bCs/>
          <w:sz w:val="24"/>
          <w:szCs w:val="24"/>
        </w:rPr>
        <w:t>%</w:t>
      </w:r>
      <w:r w:rsidR="00DB3C7C" w:rsidRPr="00936B71">
        <w:rPr>
          <w:rFonts w:ascii="Times New Roman" w:hAnsi="Times New Roman"/>
          <w:bCs/>
          <w:sz w:val="24"/>
          <w:szCs w:val="24"/>
        </w:rPr>
        <w:t xml:space="preserve"> in Grand Kru </w:t>
      </w:r>
      <w:proofErr w:type="gramStart"/>
      <w:r w:rsidR="00DB3C7C" w:rsidRPr="00936B71">
        <w:rPr>
          <w:rFonts w:ascii="Times New Roman" w:hAnsi="Times New Roman"/>
          <w:bCs/>
          <w:sz w:val="24"/>
          <w:szCs w:val="24"/>
        </w:rPr>
        <w:t>county</w:t>
      </w:r>
      <w:proofErr w:type="gramEnd"/>
      <w:r w:rsidR="00DB3C7C" w:rsidRPr="00936B71">
        <w:rPr>
          <w:rFonts w:ascii="Times New Roman" w:hAnsi="Times New Roman"/>
          <w:bCs/>
          <w:sz w:val="24"/>
          <w:szCs w:val="24"/>
        </w:rPr>
        <w:t xml:space="preserve"> to 2% in Nimba and 0% in Maryland counties</w:t>
      </w:r>
      <w:r w:rsidR="00E045A7" w:rsidRPr="00936B71">
        <w:rPr>
          <w:rFonts w:ascii="Times New Roman" w:hAnsi="Times New Roman"/>
          <w:bCs/>
          <w:sz w:val="24"/>
          <w:szCs w:val="24"/>
        </w:rPr>
        <w:t>.</w:t>
      </w:r>
    </w:p>
    <w:p w:rsidR="008917C1" w:rsidRPr="00936B71" w:rsidRDefault="005D447D" w:rsidP="00152A60">
      <w:pPr>
        <w:spacing w:line="240" w:lineRule="auto"/>
        <w:jc w:val="both"/>
        <w:rPr>
          <w:rFonts w:ascii="Times New Roman" w:hAnsi="Times New Roman"/>
          <w:bCs/>
          <w:sz w:val="24"/>
          <w:szCs w:val="24"/>
        </w:rPr>
      </w:pPr>
      <w:r>
        <w:rPr>
          <w:rFonts w:ascii="Times New Roman" w:hAnsi="Times New Roman"/>
          <w:bCs/>
          <w:sz w:val="24"/>
          <w:szCs w:val="24"/>
        </w:rPr>
        <w:t xml:space="preserve">These findings </w:t>
      </w:r>
      <w:r w:rsidR="008917C1" w:rsidRPr="00936B71">
        <w:rPr>
          <w:rFonts w:ascii="Times New Roman" w:hAnsi="Times New Roman"/>
          <w:bCs/>
          <w:sz w:val="24"/>
          <w:szCs w:val="24"/>
        </w:rPr>
        <w:t xml:space="preserve">raise </w:t>
      </w:r>
      <w:r w:rsidR="008C70EB" w:rsidRPr="00936B71">
        <w:rPr>
          <w:rFonts w:ascii="Times New Roman" w:hAnsi="Times New Roman"/>
          <w:bCs/>
          <w:sz w:val="24"/>
          <w:szCs w:val="24"/>
        </w:rPr>
        <w:t>pertinent questions</w:t>
      </w:r>
      <w:r w:rsidR="00525DB0" w:rsidRPr="00936B71">
        <w:rPr>
          <w:rFonts w:ascii="Times New Roman" w:hAnsi="Times New Roman"/>
          <w:bCs/>
          <w:sz w:val="24"/>
          <w:szCs w:val="24"/>
        </w:rPr>
        <w:t xml:space="preserve"> regarding the minimum training</w:t>
      </w:r>
      <w:r>
        <w:rPr>
          <w:rFonts w:ascii="Times New Roman" w:hAnsi="Times New Roman"/>
          <w:bCs/>
          <w:sz w:val="24"/>
          <w:szCs w:val="24"/>
        </w:rPr>
        <w:t xml:space="preserve"> package that</w:t>
      </w:r>
      <w:r w:rsidR="00525DB0" w:rsidRPr="00936B71">
        <w:rPr>
          <w:rFonts w:ascii="Times New Roman" w:hAnsi="Times New Roman"/>
          <w:bCs/>
          <w:sz w:val="24"/>
          <w:szCs w:val="24"/>
        </w:rPr>
        <w:t xml:space="preserve"> TTMs </w:t>
      </w:r>
      <w:r>
        <w:rPr>
          <w:rFonts w:ascii="Times New Roman" w:hAnsi="Times New Roman"/>
          <w:bCs/>
          <w:sz w:val="24"/>
          <w:szCs w:val="24"/>
        </w:rPr>
        <w:t>should receive.</w:t>
      </w:r>
    </w:p>
    <w:p w:rsidR="00C20595" w:rsidRPr="00936B71" w:rsidRDefault="00C20595" w:rsidP="00152A60">
      <w:pPr>
        <w:spacing w:line="240" w:lineRule="auto"/>
        <w:rPr>
          <w:rFonts w:ascii="Times New Roman" w:hAnsi="Times New Roman"/>
          <w:bCs/>
          <w:sz w:val="24"/>
          <w:szCs w:val="24"/>
        </w:rPr>
        <w:sectPr w:rsidR="00C20595" w:rsidRPr="00936B71">
          <w:pgSz w:w="12240" w:h="15840" w:code="1"/>
          <w:pgMar w:top="1440" w:right="1440" w:bottom="1440" w:left="1440" w:gutter="0"/>
          <w:docGrid w:linePitch="360"/>
        </w:sectPr>
      </w:pPr>
    </w:p>
    <w:tbl>
      <w:tblPr>
        <w:tblW w:w="13860" w:type="dxa"/>
        <w:tblInd w:w="108" w:type="dxa"/>
        <w:tblLayout w:type="fixed"/>
        <w:tblLook w:val="04A0"/>
      </w:tblPr>
      <w:tblGrid>
        <w:gridCol w:w="1181"/>
        <w:gridCol w:w="856"/>
        <w:gridCol w:w="843"/>
        <w:gridCol w:w="720"/>
        <w:gridCol w:w="720"/>
        <w:gridCol w:w="810"/>
        <w:gridCol w:w="990"/>
        <w:gridCol w:w="279"/>
        <w:gridCol w:w="351"/>
        <w:gridCol w:w="246"/>
        <w:gridCol w:w="654"/>
        <w:gridCol w:w="322"/>
        <w:gridCol w:w="308"/>
        <w:gridCol w:w="338"/>
        <w:gridCol w:w="472"/>
        <w:gridCol w:w="424"/>
        <w:gridCol w:w="296"/>
        <w:gridCol w:w="411"/>
        <w:gridCol w:w="309"/>
        <w:gridCol w:w="378"/>
        <w:gridCol w:w="342"/>
        <w:gridCol w:w="425"/>
        <w:gridCol w:w="475"/>
        <w:gridCol w:w="371"/>
        <w:gridCol w:w="439"/>
        <w:gridCol w:w="388"/>
        <w:gridCol w:w="512"/>
      </w:tblGrid>
      <w:tr w:rsidR="00954B39" w:rsidRPr="00DF7266">
        <w:trPr>
          <w:trHeight w:val="255"/>
        </w:trPr>
        <w:tc>
          <w:tcPr>
            <w:tcW w:w="6399" w:type="dxa"/>
            <w:gridSpan w:val="8"/>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Table 8: Percentage of TTMs who are trained on various training</w:t>
            </w:r>
          </w:p>
        </w:tc>
        <w:tc>
          <w:tcPr>
            <w:tcW w:w="597"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976"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646"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896"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707"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687"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767"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846"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827" w:type="dxa"/>
            <w:gridSpan w:val="2"/>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c>
          <w:tcPr>
            <w:tcW w:w="512" w:type="dxa"/>
            <w:tcBorders>
              <w:top w:val="nil"/>
              <w:left w:val="nil"/>
              <w:bottom w:val="nil"/>
              <w:right w:val="nil"/>
            </w:tcBorders>
            <w:shd w:val="clear" w:color="auto" w:fill="auto"/>
            <w:noWrap/>
            <w:vAlign w:val="bottom"/>
          </w:tcPr>
          <w:p w:rsidR="00954B39" w:rsidRPr="00DF7266" w:rsidRDefault="00954B39" w:rsidP="00954B39">
            <w:pPr>
              <w:spacing w:after="0" w:line="240" w:lineRule="auto"/>
              <w:rPr>
                <w:rFonts w:ascii="Times New Roman" w:eastAsia="Times New Roman" w:hAnsi="Times New Roman"/>
                <w:color w:val="000000"/>
                <w:sz w:val="16"/>
                <w:szCs w:val="16"/>
              </w:rPr>
            </w:pPr>
          </w:p>
        </w:tc>
      </w:tr>
      <w:tr w:rsidR="00954B39" w:rsidRPr="00DF7266">
        <w:trPr>
          <w:trHeight w:val="243"/>
        </w:trPr>
        <w:tc>
          <w:tcPr>
            <w:tcW w:w="1181"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center"/>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County</w:t>
            </w:r>
          </w:p>
        </w:tc>
        <w:tc>
          <w:tcPr>
            <w:tcW w:w="856"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954B39" w:rsidRPr="00DF7266" w:rsidRDefault="00954B39"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Number of TTMs</w:t>
            </w:r>
          </w:p>
        </w:tc>
        <w:tc>
          <w:tcPr>
            <w:tcW w:w="11823" w:type="dxa"/>
            <w:gridSpan w:val="25"/>
            <w:tcBorders>
              <w:top w:val="single" w:sz="8" w:space="0" w:color="auto"/>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center"/>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Percentage of TTMs who got training in</w:t>
            </w:r>
          </w:p>
        </w:tc>
      </w:tr>
      <w:tr w:rsidR="00DF7266" w:rsidRPr="00DF7266">
        <w:trPr>
          <w:trHeight w:val="926"/>
        </w:trPr>
        <w:tc>
          <w:tcPr>
            <w:tcW w:w="1181" w:type="dxa"/>
            <w:vMerge/>
            <w:tcBorders>
              <w:top w:val="single" w:sz="8" w:space="0" w:color="auto"/>
              <w:left w:val="single" w:sz="8" w:space="0" w:color="auto"/>
              <w:bottom w:val="single" w:sz="4" w:space="0" w:color="auto"/>
              <w:right w:val="single" w:sz="4" w:space="0" w:color="auto"/>
            </w:tcBorders>
            <w:vAlign w:val="center"/>
          </w:tcPr>
          <w:p w:rsidR="00954B39" w:rsidRPr="00DF7266" w:rsidRDefault="00954B39" w:rsidP="00DF7266">
            <w:pPr>
              <w:spacing w:after="0" w:line="240" w:lineRule="auto"/>
              <w:rPr>
                <w:rFonts w:ascii="Times New Roman" w:eastAsia="Times New Roman" w:hAnsi="Times New Roman"/>
                <w:color w:val="000000"/>
                <w:sz w:val="16"/>
                <w:szCs w:val="16"/>
              </w:rPr>
            </w:pPr>
          </w:p>
        </w:tc>
        <w:tc>
          <w:tcPr>
            <w:tcW w:w="856" w:type="dxa"/>
            <w:vMerge/>
            <w:tcBorders>
              <w:top w:val="single" w:sz="8" w:space="0" w:color="auto"/>
              <w:left w:val="single" w:sz="4" w:space="0" w:color="auto"/>
              <w:bottom w:val="single" w:sz="4" w:space="0" w:color="auto"/>
              <w:right w:val="single" w:sz="4" w:space="0" w:color="auto"/>
            </w:tcBorders>
            <w:shd w:val="clear" w:color="auto" w:fill="auto"/>
            <w:vAlign w:val="center"/>
          </w:tcPr>
          <w:p w:rsidR="00954B39" w:rsidRPr="00DF7266" w:rsidRDefault="00954B39" w:rsidP="00DF7266">
            <w:pPr>
              <w:spacing w:after="0" w:line="240" w:lineRule="auto"/>
              <w:rPr>
                <w:rFonts w:ascii="Times New Roman" w:eastAsia="Times New Roman" w:hAnsi="Times New Roman"/>
                <w:b/>
                <w:bCs/>
                <w:color w:val="000000"/>
                <w:sz w:val="16"/>
                <w:szCs w:val="16"/>
              </w:rPr>
            </w:pPr>
          </w:p>
        </w:tc>
        <w:tc>
          <w:tcPr>
            <w:tcW w:w="843" w:type="dxa"/>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Orientation</w:t>
            </w:r>
          </w:p>
        </w:tc>
        <w:tc>
          <w:tcPr>
            <w:tcW w:w="720" w:type="dxa"/>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HBLSS</w:t>
            </w:r>
          </w:p>
        </w:tc>
        <w:tc>
          <w:tcPr>
            <w:tcW w:w="720" w:type="dxa"/>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Fistula</w:t>
            </w:r>
          </w:p>
        </w:tc>
        <w:tc>
          <w:tcPr>
            <w:tcW w:w="810" w:type="dxa"/>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CBD-FP</w:t>
            </w:r>
          </w:p>
        </w:tc>
        <w:tc>
          <w:tcPr>
            <w:tcW w:w="990" w:type="dxa"/>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FP Awareness</w:t>
            </w:r>
          </w:p>
        </w:tc>
        <w:tc>
          <w:tcPr>
            <w:tcW w:w="63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ENA</w:t>
            </w:r>
          </w:p>
        </w:tc>
        <w:tc>
          <w:tcPr>
            <w:tcW w:w="90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Diarrhea-CCM</w:t>
            </w:r>
          </w:p>
        </w:tc>
        <w:tc>
          <w:tcPr>
            <w:tcW w:w="63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ARI-CCM</w:t>
            </w:r>
          </w:p>
        </w:tc>
        <w:tc>
          <w:tcPr>
            <w:tcW w:w="81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Malaria-CCM</w:t>
            </w:r>
          </w:p>
        </w:tc>
        <w:tc>
          <w:tcPr>
            <w:tcW w:w="72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DOTS</w:t>
            </w:r>
          </w:p>
        </w:tc>
        <w:tc>
          <w:tcPr>
            <w:tcW w:w="72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CLTS</w:t>
            </w:r>
          </w:p>
        </w:tc>
        <w:tc>
          <w:tcPr>
            <w:tcW w:w="72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WASH</w:t>
            </w:r>
          </w:p>
        </w:tc>
        <w:tc>
          <w:tcPr>
            <w:tcW w:w="90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Journey of Hope</w:t>
            </w:r>
          </w:p>
        </w:tc>
        <w:tc>
          <w:tcPr>
            <w:tcW w:w="810" w:type="dxa"/>
            <w:gridSpan w:val="2"/>
            <w:tcBorders>
              <w:top w:val="nil"/>
              <w:left w:val="nil"/>
              <w:bottom w:val="single" w:sz="4" w:space="0" w:color="auto"/>
              <w:right w:val="single" w:sz="4"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CHEST Kit</w:t>
            </w:r>
          </w:p>
        </w:tc>
        <w:tc>
          <w:tcPr>
            <w:tcW w:w="900" w:type="dxa"/>
            <w:gridSpan w:val="2"/>
            <w:tcBorders>
              <w:top w:val="nil"/>
              <w:left w:val="nil"/>
              <w:bottom w:val="single" w:sz="4" w:space="0" w:color="auto"/>
              <w:right w:val="single" w:sz="8" w:space="0" w:color="auto"/>
            </w:tcBorders>
            <w:shd w:val="clear" w:color="auto" w:fill="auto"/>
            <w:vAlign w:val="bottom"/>
          </w:tcPr>
          <w:p w:rsidR="00954B39" w:rsidRPr="00DF7266" w:rsidRDefault="00954B39" w:rsidP="00DF7266">
            <w:pPr>
              <w:spacing w:after="0" w:line="240" w:lineRule="auto"/>
              <w:rPr>
                <w:rFonts w:ascii="Times New Roman" w:eastAsia="Times New Roman" w:hAnsi="Times New Roman"/>
                <w:b/>
                <w:bCs/>
                <w:color w:val="000000"/>
                <w:sz w:val="16"/>
                <w:szCs w:val="16"/>
              </w:rPr>
            </w:pPr>
            <w:r w:rsidRPr="00DF7266">
              <w:rPr>
                <w:rFonts w:ascii="Times New Roman" w:eastAsia="Times New Roman" w:hAnsi="Times New Roman"/>
                <w:b/>
                <w:bCs/>
                <w:color w:val="000000"/>
                <w:sz w:val="16"/>
                <w:szCs w:val="16"/>
              </w:rPr>
              <w:t>Mass Drugs Distribution</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Bomi</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59</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88%</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68%</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63%</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Bong</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945</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82%</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37%</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19%</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Gbarpolu</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72%</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Bassa</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145</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55%</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r>
      <w:tr w:rsidR="00DF7266" w:rsidRPr="00DF7266">
        <w:trPr>
          <w:trHeight w:val="208"/>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Cape Mount</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88</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73%</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42%</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r>
      <w:tr w:rsidR="00DF7266" w:rsidRPr="00DF7266">
        <w:trPr>
          <w:trHeight w:val="494"/>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Gedeh</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202</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82%</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48%</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37%</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Kru</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104</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32%</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44%</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64%</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88%</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Lofa</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69</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83%</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29%</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29%</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Maryland</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89</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Montserrado</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107</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75%</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21%</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15%</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31%</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13%</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21%</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Nimba</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624</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96%</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50%</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River Gee</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49</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98%</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35%</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39%</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27%</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Rivercess</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56</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86%</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91%</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Sinoe</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280</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59%</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56%</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20%</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18%</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25%</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7%</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3%</w:t>
            </w:r>
          </w:p>
        </w:tc>
      </w:tr>
      <w:tr w:rsidR="00DF7266" w:rsidRPr="00DF7266">
        <w:trPr>
          <w:trHeight w:val="232"/>
        </w:trPr>
        <w:tc>
          <w:tcPr>
            <w:tcW w:w="1181" w:type="dxa"/>
            <w:tcBorders>
              <w:top w:val="nil"/>
              <w:left w:val="single" w:sz="8" w:space="0" w:color="auto"/>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Grand Total</w:t>
            </w:r>
          </w:p>
        </w:tc>
        <w:tc>
          <w:tcPr>
            <w:tcW w:w="856"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2856</w:t>
            </w:r>
          </w:p>
        </w:tc>
        <w:tc>
          <w:tcPr>
            <w:tcW w:w="843"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85%</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41%</w:t>
            </w:r>
          </w:p>
        </w:tc>
        <w:tc>
          <w:tcPr>
            <w:tcW w:w="72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81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24%</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10%</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11%</w:t>
            </w:r>
          </w:p>
        </w:tc>
        <w:tc>
          <w:tcPr>
            <w:tcW w:w="63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14%</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6%</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81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1%</w:t>
            </w:r>
          </w:p>
        </w:tc>
        <w:tc>
          <w:tcPr>
            <w:tcW w:w="900" w:type="dxa"/>
            <w:gridSpan w:val="2"/>
            <w:tcBorders>
              <w:top w:val="nil"/>
              <w:left w:val="nil"/>
              <w:bottom w:val="single" w:sz="4" w:space="0" w:color="auto"/>
              <w:right w:val="single" w:sz="4" w:space="0" w:color="auto"/>
            </w:tcBorders>
            <w:shd w:val="clear" w:color="auto" w:fill="auto"/>
            <w:noWrap/>
            <w:vAlign w:val="bottom"/>
          </w:tcPr>
          <w:p w:rsidR="00954B39" w:rsidRPr="00DF7266" w:rsidRDefault="00954B39" w:rsidP="00DF7266">
            <w:pPr>
              <w:spacing w:after="0" w:line="240" w:lineRule="auto"/>
              <w:jc w:val="right"/>
              <w:rPr>
                <w:rFonts w:ascii="Times New Roman" w:eastAsia="Times New Roman" w:hAnsi="Times New Roman"/>
                <w:color w:val="000000"/>
                <w:sz w:val="16"/>
                <w:szCs w:val="16"/>
              </w:rPr>
            </w:pPr>
            <w:r w:rsidRPr="00DF7266">
              <w:rPr>
                <w:rFonts w:ascii="Times New Roman" w:eastAsia="Times New Roman" w:hAnsi="Times New Roman"/>
                <w:color w:val="000000"/>
                <w:sz w:val="16"/>
                <w:szCs w:val="16"/>
              </w:rPr>
              <w:t>9%</w:t>
            </w:r>
          </w:p>
        </w:tc>
      </w:tr>
    </w:tbl>
    <w:p w:rsidR="00954B39" w:rsidRPr="00936B71" w:rsidRDefault="00954B39" w:rsidP="00DF7266">
      <w:pPr>
        <w:rPr>
          <w:rFonts w:ascii="Times New Roman" w:hAnsi="Times New Roman"/>
          <w:bCs/>
          <w:sz w:val="24"/>
          <w:szCs w:val="24"/>
        </w:rPr>
      </w:pPr>
    </w:p>
    <w:p w:rsidR="00C20595" w:rsidRPr="00936B71" w:rsidRDefault="00C20595" w:rsidP="00436F89">
      <w:pPr>
        <w:rPr>
          <w:rFonts w:ascii="Times New Roman" w:hAnsi="Times New Roman"/>
          <w:bCs/>
          <w:sz w:val="24"/>
          <w:szCs w:val="24"/>
        </w:rPr>
        <w:sectPr w:rsidR="00C20595" w:rsidRPr="00936B71">
          <w:pgSz w:w="15840" w:h="12240" w:orient="landscape" w:code="1"/>
          <w:pgMar w:top="1440" w:right="1440" w:bottom="1440" w:left="1440" w:gutter="0"/>
          <w:docGrid w:linePitch="360"/>
        </w:sectPr>
      </w:pPr>
    </w:p>
    <w:p w:rsidR="00995565" w:rsidRPr="00936B71" w:rsidRDefault="00152A60" w:rsidP="00A002FF">
      <w:pPr>
        <w:pStyle w:val="Heading2"/>
      </w:pPr>
      <w:bookmarkStart w:id="22" w:name="_Toc358560943"/>
      <w:r>
        <w:t>V</w:t>
      </w:r>
      <w:r w:rsidR="00D84B7D" w:rsidRPr="00936B71">
        <w:t xml:space="preserve">arious gear and supplies </w:t>
      </w:r>
      <w:r>
        <w:t xml:space="preserve">received </w:t>
      </w:r>
      <w:r w:rsidR="00D84B7D" w:rsidRPr="00936B71">
        <w:t>by gCHVs</w:t>
      </w:r>
      <w:bookmarkEnd w:id="22"/>
    </w:p>
    <w:p w:rsidR="00F24307" w:rsidRPr="00936B71" w:rsidRDefault="005D447D" w:rsidP="00C3759C">
      <w:pPr>
        <w:spacing w:line="240" w:lineRule="auto"/>
        <w:jc w:val="both"/>
        <w:rPr>
          <w:rFonts w:ascii="Times New Roman" w:hAnsi="Times New Roman"/>
          <w:bCs/>
          <w:sz w:val="24"/>
          <w:szCs w:val="24"/>
        </w:rPr>
      </w:pPr>
      <w:r>
        <w:rPr>
          <w:rFonts w:ascii="Times New Roman" w:hAnsi="Times New Roman"/>
          <w:bCs/>
          <w:sz w:val="24"/>
          <w:szCs w:val="24"/>
        </w:rPr>
        <w:t>The n</w:t>
      </w:r>
      <w:r w:rsidR="00617525" w:rsidRPr="00936B71">
        <w:rPr>
          <w:rFonts w:ascii="Times New Roman" w:hAnsi="Times New Roman"/>
          <w:bCs/>
          <w:sz w:val="24"/>
          <w:szCs w:val="24"/>
        </w:rPr>
        <w:t>ational community health policy recommends that gCHV</w:t>
      </w:r>
      <w:r w:rsidR="000E02B8">
        <w:rPr>
          <w:rFonts w:ascii="Times New Roman" w:hAnsi="Times New Roman"/>
          <w:bCs/>
          <w:sz w:val="24"/>
          <w:szCs w:val="24"/>
        </w:rPr>
        <w:t>s</w:t>
      </w:r>
      <w:r w:rsidR="00617525" w:rsidRPr="00936B71">
        <w:rPr>
          <w:rFonts w:ascii="Times New Roman" w:hAnsi="Times New Roman"/>
          <w:bCs/>
          <w:sz w:val="24"/>
          <w:szCs w:val="24"/>
        </w:rPr>
        <w:t xml:space="preserve"> are provide</w:t>
      </w:r>
      <w:r w:rsidR="007A441B" w:rsidRPr="00936B71">
        <w:rPr>
          <w:rFonts w:ascii="Times New Roman" w:hAnsi="Times New Roman"/>
          <w:bCs/>
          <w:sz w:val="24"/>
          <w:szCs w:val="24"/>
        </w:rPr>
        <w:t>d</w:t>
      </w:r>
      <w:r w:rsidR="00617525" w:rsidRPr="00936B71">
        <w:rPr>
          <w:rFonts w:ascii="Times New Roman" w:hAnsi="Times New Roman"/>
          <w:bCs/>
          <w:sz w:val="24"/>
          <w:szCs w:val="24"/>
        </w:rPr>
        <w:t xml:space="preserve"> with a set of </w:t>
      </w:r>
      <w:r w:rsidR="00510C3F" w:rsidRPr="00936B71">
        <w:rPr>
          <w:rFonts w:ascii="Times New Roman" w:hAnsi="Times New Roman"/>
          <w:bCs/>
          <w:sz w:val="24"/>
          <w:szCs w:val="24"/>
        </w:rPr>
        <w:t xml:space="preserve">essential </w:t>
      </w:r>
      <w:r w:rsidR="00617525" w:rsidRPr="00936B71">
        <w:rPr>
          <w:rFonts w:ascii="Times New Roman" w:hAnsi="Times New Roman"/>
          <w:bCs/>
          <w:sz w:val="24"/>
          <w:szCs w:val="24"/>
        </w:rPr>
        <w:t>work gear</w:t>
      </w:r>
      <w:r w:rsidR="00F24307" w:rsidRPr="00936B71">
        <w:rPr>
          <w:rFonts w:ascii="Times New Roman" w:hAnsi="Times New Roman"/>
          <w:bCs/>
          <w:sz w:val="24"/>
          <w:szCs w:val="24"/>
        </w:rPr>
        <w:t>s</w:t>
      </w:r>
      <w:r w:rsidR="00617525" w:rsidRPr="00936B71">
        <w:rPr>
          <w:rFonts w:ascii="Times New Roman" w:hAnsi="Times New Roman"/>
          <w:bCs/>
          <w:sz w:val="24"/>
          <w:szCs w:val="24"/>
        </w:rPr>
        <w:t xml:space="preserve">, drugs and </w:t>
      </w:r>
      <w:r w:rsidR="00510C3F" w:rsidRPr="00936B71">
        <w:rPr>
          <w:rFonts w:ascii="Times New Roman" w:hAnsi="Times New Roman"/>
          <w:bCs/>
          <w:sz w:val="24"/>
          <w:szCs w:val="24"/>
        </w:rPr>
        <w:t>supplies a</w:t>
      </w:r>
      <w:r w:rsidR="00525DB0" w:rsidRPr="00936B71">
        <w:rPr>
          <w:rFonts w:ascii="Times New Roman" w:hAnsi="Times New Roman"/>
          <w:bCs/>
          <w:sz w:val="24"/>
          <w:szCs w:val="24"/>
        </w:rPr>
        <w:t xml:space="preserve">s well as </w:t>
      </w:r>
      <w:r w:rsidR="00510C3F" w:rsidRPr="00936B71">
        <w:rPr>
          <w:rFonts w:ascii="Times New Roman" w:hAnsi="Times New Roman"/>
          <w:bCs/>
          <w:sz w:val="24"/>
          <w:szCs w:val="24"/>
        </w:rPr>
        <w:t xml:space="preserve">tools to perform their work </w:t>
      </w:r>
      <w:r w:rsidR="00F24307" w:rsidRPr="00936B71">
        <w:rPr>
          <w:rFonts w:ascii="Times New Roman" w:hAnsi="Times New Roman"/>
          <w:bCs/>
          <w:sz w:val="24"/>
          <w:szCs w:val="24"/>
        </w:rPr>
        <w:t>efficiently</w:t>
      </w:r>
      <w:r w:rsidR="00510C3F" w:rsidRPr="00936B71">
        <w:rPr>
          <w:rFonts w:ascii="Times New Roman" w:hAnsi="Times New Roman"/>
          <w:bCs/>
          <w:sz w:val="24"/>
          <w:szCs w:val="24"/>
        </w:rPr>
        <w:t xml:space="preserve">. </w:t>
      </w:r>
      <w:r w:rsidR="00157241" w:rsidRPr="00936B71">
        <w:rPr>
          <w:rFonts w:ascii="Times New Roman" w:hAnsi="Times New Roman"/>
          <w:bCs/>
          <w:sz w:val="24"/>
          <w:szCs w:val="24"/>
        </w:rPr>
        <w:t xml:space="preserve">Table 9 illustrates responses from interviewed gCHVs on commodities, tools and drugs supplied to them to perform their duties efficiently after they have been recognized and chosen.  </w:t>
      </w:r>
      <w:r w:rsidR="00F24307" w:rsidRPr="00936B71">
        <w:rPr>
          <w:rFonts w:ascii="Times New Roman" w:hAnsi="Times New Roman"/>
          <w:bCs/>
          <w:sz w:val="24"/>
          <w:szCs w:val="24"/>
        </w:rPr>
        <w:t xml:space="preserve"> </w:t>
      </w:r>
      <w:r w:rsidR="00D84B7D" w:rsidRPr="00936B71">
        <w:rPr>
          <w:rFonts w:ascii="Times New Roman" w:hAnsi="Times New Roman"/>
          <w:bCs/>
          <w:sz w:val="24"/>
          <w:szCs w:val="24"/>
        </w:rPr>
        <w:t>Out of the 3</w:t>
      </w:r>
      <w:r w:rsidR="000E02B8">
        <w:rPr>
          <w:rFonts w:ascii="Times New Roman" w:hAnsi="Times New Roman"/>
          <w:bCs/>
          <w:sz w:val="24"/>
          <w:szCs w:val="24"/>
        </w:rPr>
        <w:t>,</w:t>
      </w:r>
      <w:r w:rsidR="00D84B7D" w:rsidRPr="00936B71">
        <w:rPr>
          <w:rFonts w:ascii="Times New Roman" w:hAnsi="Times New Roman"/>
          <w:bCs/>
          <w:sz w:val="24"/>
          <w:szCs w:val="24"/>
        </w:rPr>
        <w:t>727 gCHV</w:t>
      </w:r>
      <w:r w:rsidR="005D5E38" w:rsidRPr="00936B71">
        <w:rPr>
          <w:rFonts w:ascii="Times New Roman" w:hAnsi="Times New Roman"/>
          <w:bCs/>
          <w:sz w:val="24"/>
          <w:szCs w:val="24"/>
        </w:rPr>
        <w:t>s</w:t>
      </w:r>
      <w:r w:rsidR="00D84B7D" w:rsidRPr="00936B71">
        <w:rPr>
          <w:rFonts w:ascii="Times New Roman" w:hAnsi="Times New Roman"/>
          <w:bCs/>
          <w:sz w:val="24"/>
          <w:szCs w:val="24"/>
        </w:rPr>
        <w:t xml:space="preserve"> that were interviewed, </w:t>
      </w:r>
      <w:r w:rsidR="00474B2B" w:rsidRPr="00936B71">
        <w:rPr>
          <w:rFonts w:ascii="Times New Roman" w:hAnsi="Times New Roman"/>
          <w:bCs/>
          <w:sz w:val="24"/>
          <w:szCs w:val="24"/>
        </w:rPr>
        <w:t xml:space="preserve">only </w:t>
      </w:r>
      <w:r w:rsidR="00D84B7D" w:rsidRPr="00936B71">
        <w:rPr>
          <w:rFonts w:ascii="Times New Roman" w:hAnsi="Times New Roman"/>
          <w:bCs/>
          <w:sz w:val="24"/>
          <w:szCs w:val="24"/>
        </w:rPr>
        <w:t xml:space="preserve">32% reported receiving </w:t>
      </w:r>
      <w:r w:rsidR="00525DB0" w:rsidRPr="00936B71">
        <w:rPr>
          <w:rFonts w:ascii="Times New Roman" w:hAnsi="Times New Roman"/>
          <w:bCs/>
          <w:sz w:val="24"/>
          <w:szCs w:val="24"/>
        </w:rPr>
        <w:t>a bicycle each</w:t>
      </w:r>
      <w:r w:rsidR="00D84B7D" w:rsidRPr="00936B71">
        <w:rPr>
          <w:rFonts w:ascii="Times New Roman" w:hAnsi="Times New Roman"/>
          <w:bCs/>
          <w:sz w:val="24"/>
          <w:szCs w:val="24"/>
        </w:rPr>
        <w:t xml:space="preserve">. </w:t>
      </w:r>
      <w:r w:rsidR="00FC235A" w:rsidRPr="00936B71">
        <w:rPr>
          <w:rFonts w:ascii="Times New Roman" w:hAnsi="Times New Roman"/>
          <w:bCs/>
          <w:sz w:val="24"/>
          <w:szCs w:val="24"/>
        </w:rPr>
        <w:t xml:space="preserve">Grand Bassa reported only 2% of gCHV receiving a bicycle while Gbarpolu reported the highest figure (97%) on this indicator. </w:t>
      </w:r>
      <w:r w:rsidR="00F24307" w:rsidRPr="00936B71">
        <w:rPr>
          <w:rFonts w:ascii="Times New Roman" w:hAnsi="Times New Roman"/>
          <w:bCs/>
          <w:sz w:val="24"/>
          <w:szCs w:val="24"/>
        </w:rPr>
        <w:t>This signifies that the majority</w:t>
      </w:r>
      <w:r w:rsidR="00D84B7D" w:rsidRPr="00936B71">
        <w:rPr>
          <w:rFonts w:ascii="Times New Roman" w:hAnsi="Times New Roman"/>
          <w:bCs/>
          <w:sz w:val="24"/>
          <w:szCs w:val="24"/>
        </w:rPr>
        <w:t xml:space="preserve"> of gCHVs</w:t>
      </w:r>
      <w:r w:rsidR="00FC235A">
        <w:rPr>
          <w:rFonts w:ascii="Times New Roman" w:hAnsi="Times New Roman"/>
          <w:bCs/>
          <w:sz w:val="24"/>
          <w:szCs w:val="24"/>
        </w:rPr>
        <w:t xml:space="preserve"> </w:t>
      </w:r>
      <w:r w:rsidR="00D84B7D" w:rsidRPr="00936B71">
        <w:rPr>
          <w:rFonts w:ascii="Times New Roman" w:hAnsi="Times New Roman"/>
          <w:bCs/>
          <w:sz w:val="24"/>
          <w:szCs w:val="24"/>
        </w:rPr>
        <w:t>walk</w:t>
      </w:r>
      <w:r w:rsidR="00FC235A">
        <w:rPr>
          <w:rFonts w:ascii="Times New Roman" w:hAnsi="Times New Roman"/>
          <w:bCs/>
          <w:sz w:val="24"/>
          <w:szCs w:val="24"/>
        </w:rPr>
        <w:t xml:space="preserve"> to </w:t>
      </w:r>
      <w:r w:rsidR="00D84B7D" w:rsidRPr="00936B71">
        <w:rPr>
          <w:rFonts w:ascii="Times New Roman" w:hAnsi="Times New Roman"/>
          <w:bCs/>
          <w:sz w:val="24"/>
          <w:szCs w:val="24"/>
        </w:rPr>
        <w:t xml:space="preserve">communities </w:t>
      </w:r>
      <w:r w:rsidR="00FC235A">
        <w:rPr>
          <w:rFonts w:ascii="Times New Roman" w:hAnsi="Times New Roman"/>
          <w:bCs/>
          <w:sz w:val="24"/>
          <w:szCs w:val="24"/>
        </w:rPr>
        <w:t xml:space="preserve">they serve or </w:t>
      </w:r>
      <w:r w:rsidR="00FC235A" w:rsidRPr="00936B71">
        <w:rPr>
          <w:rFonts w:ascii="Times New Roman" w:hAnsi="Times New Roman"/>
          <w:bCs/>
          <w:sz w:val="24"/>
          <w:szCs w:val="24"/>
        </w:rPr>
        <w:t>to the health facilities</w:t>
      </w:r>
      <w:r w:rsidR="00FC235A">
        <w:rPr>
          <w:rFonts w:ascii="Times New Roman" w:hAnsi="Times New Roman"/>
          <w:bCs/>
          <w:sz w:val="24"/>
          <w:szCs w:val="24"/>
        </w:rPr>
        <w:t xml:space="preserve">. </w:t>
      </w:r>
      <w:r w:rsidR="00D84B7D" w:rsidRPr="00936B71">
        <w:rPr>
          <w:rFonts w:ascii="Times New Roman" w:hAnsi="Times New Roman"/>
          <w:bCs/>
          <w:sz w:val="24"/>
          <w:szCs w:val="24"/>
        </w:rPr>
        <w:t xml:space="preserve">The study also found that 48% </w:t>
      </w:r>
      <w:r w:rsidR="00525DB0" w:rsidRPr="00936B71">
        <w:rPr>
          <w:rFonts w:ascii="Times New Roman" w:hAnsi="Times New Roman"/>
          <w:bCs/>
          <w:sz w:val="24"/>
          <w:szCs w:val="24"/>
        </w:rPr>
        <w:t xml:space="preserve">of gCHVs </w:t>
      </w:r>
      <w:r w:rsidR="00D84B7D" w:rsidRPr="00936B71">
        <w:rPr>
          <w:rFonts w:ascii="Times New Roman" w:hAnsi="Times New Roman"/>
          <w:bCs/>
          <w:sz w:val="24"/>
          <w:szCs w:val="24"/>
        </w:rPr>
        <w:t>reported receiving backpack</w:t>
      </w:r>
      <w:r w:rsidR="00525DB0" w:rsidRPr="00936B71">
        <w:rPr>
          <w:rFonts w:ascii="Times New Roman" w:hAnsi="Times New Roman"/>
          <w:bCs/>
          <w:sz w:val="24"/>
          <w:szCs w:val="24"/>
        </w:rPr>
        <w:t>s</w:t>
      </w:r>
      <w:r w:rsidR="00F24307" w:rsidRPr="00936B71">
        <w:rPr>
          <w:rFonts w:ascii="Times New Roman" w:hAnsi="Times New Roman"/>
          <w:bCs/>
          <w:sz w:val="24"/>
          <w:szCs w:val="24"/>
        </w:rPr>
        <w:t xml:space="preserve"> and one-third receiving bo</w:t>
      </w:r>
      <w:r w:rsidR="00ED226D" w:rsidRPr="00936B71">
        <w:rPr>
          <w:rFonts w:ascii="Times New Roman" w:hAnsi="Times New Roman"/>
          <w:bCs/>
          <w:sz w:val="24"/>
          <w:szCs w:val="24"/>
        </w:rPr>
        <w:t>ots and raincoat</w:t>
      </w:r>
      <w:r w:rsidR="00525DB0" w:rsidRPr="00936B71">
        <w:rPr>
          <w:rFonts w:ascii="Times New Roman" w:hAnsi="Times New Roman"/>
          <w:bCs/>
          <w:sz w:val="24"/>
          <w:szCs w:val="24"/>
        </w:rPr>
        <w:t>s, indicating that</w:t>
      </w:r>
      <w:r w:rsidR="00F24307" w:rsidRPr="00936B71">
        <w:rPr>
          <w:rFonts w:ascii="Times New Roman" w:hAnsi="Times New Roman"/>
          <w:bCs/>
          <w:sz w:val="24"/>
          <w:szCs w:val="24"/>
        </w:rPr>
        <w:t xml:space="preserve"> only about one third of gCHVs ever got their essential </w:t>
      </w:r>
      <w:r w:rsidR="00FC235A">
        <w:rPr>
          <w:rFonts w:ascii="Times New Roman" w:hAnsi="Times New Roman"/>
          <w:bCs/>
          <w:sz w:val="24"/>
          <w:szCs w:val="24"/>
        </w:rPr>
        <w:t>gear that will help them reach out</w:t>
      </w:r>
      <w:r w:rsidR="00F24307" w:rsidRPr="00936B71">
        <w:rPr>
          <w:rFonts w:ascii="Times New Roman" w:hAnsi="Times New Roman"/>
          <w:bCs/>
          <w:sz w:val="24"/>
          <w:szCs w:val="24"/>
        </w:rPr>
        <w:t xml:space="preserve"> in their catchment communities.</w:t>
      </w:r>
    </w:p>
    <w:p w:rsidR="00F24307" w:rsidRPr="00936B71" w:rsidRDefault="00157241" w:rsidP="00C3759C">
      <w:pPr>
        <w:spacing w:line="240" w:lineRule="auto"/>
        <w:jc w:val="both"/>
        <w:rPr>
          <w:rFonts w:ascii="Times New Roman" w:hAnsi="Times New Roman"/>
          <w:bCs/>
          <w:sz w:val="24"/>
          <w:szCs w:val="24"/>
        </w:rPr>
      </w:pPr>
      <w:r w:rsidRPr="00936B71">
        <w:rPr>
          <w:rFonts w:ascii="Times New Roman" w:hAnsi="Times New Roman"/>
          <w:bCs/>
          <w:sz w:val="24"/>
          <w:szCs w:val="24"/>
        </w:rPr>
        <w:t xml:space="preserve">In addition, the </w:t>
      </w:r>
      <w:r w:rsidR="00ED226D" w:rsidRPr="00936B71">
        <w:rPr>
          <w:rFonts w:ascii="Times New Roman" w:hAnsi="Times New Roman"/>
          <w:bCs/>
          <w:sz w:val="24"/>
          <w:szCs w:val="24"/>
        </w:rPr>
        <w:t xml:space="preserve">gCHVs were asked if they received </w:t>
      </w:r>
      <w:r w:rsidR="00F24307" w:rsidRPr="00936B71">
        <w:rPr>
          <w:rFonts w:ascii="Times New Roman" w:hAnsi="Times New Roman"/>
          <w:bCs/>
          <w:sz w:val="24"/>
          <w:szCs w:val="24"/>
        </w:rPr>
        <w:t>the necessary drugs or tools to aid case management</w:t>
      </w:r>
      <w:r w:rsidRPr="00936B71">
        <w:rPr>
          <w:rFonts w:ascii="Times New Roman" w:hAnsi="Times New Roman"/>
          <w:bCs/>
          <w:sz w:val="24"/>
          <w:szCs w:val="24"/>
        </w:rPr>
        <w:t>. Only</w:t>
      </w:r>
      <w:r w:rsidR="00D84B7D" w:rsidRPr="00936B71">
        <w:rPr>
          <w:rFonts w:ascii="Times New Roman" w:hAnsi="Times New Roman"/>
          <w:bCs/>
          <w:sz w:val="24"/>
          <w:szCs w:val="24"/>
        </w:rPr>
        <w:t xml:space="preserve"> 21% </w:t>
      </w:r>
      <w:r w:rsidRPr="00936B71">
        <w:rPr>
          <w:rFonts w:ascii="Times New Roman" w:hAnsi="Times New Roman"/>
          <w:bCs/>
          <w:sz w:val="24"/>
          <w:szCs w:val="24"/>
        </w:rPr>
        <w:t xml:space="preserve">and 24% of the interviewed gCHVs </w:t>
      </w:r>
      <w:r w:rsidR="00D84B7D" w:rsidRPr="00936B71">
        <w:rPr>
          <w:rFonts w:ascii="Times New Roman" w:hAnsi="Times New Roman"/>
          <w:bCs/>
          <w:sz w:val="24"/>
          <w:szCs w:val="24"/>
        </w:rPr>
        <w:t xml:space="preserve">received </w:t>
      </w:r>
      <w:r w:rsidR="00FC235A">
        <w:rPr>
          <w:rFonts w:ascii="Times New Roman" w:hAnsi="Times New Roman"/>
          <w:bCs/>
          <w:sz w:val="24"/>
          <w:szCs w:val="24"/>
        </w:rPr>
        <w:t xml:space="preserve">an ORS set and </w:t>
      </w:r>
      <w:r w:rsidR="00D84B7D" w:rsidRPr="00936B71">
        <w:rPr>
          <w:rFonts w:ascii="Times New Roman" w:hAnsi="Times New Roman"/>
          <w:bCs/>
          <w:sz w:val="24"/>
          <w:szCs w:val="24"/>
        </w:rPr>
        <w:t>ARI Timer</w:t>
      </w:r>
      <w:r w:rsidRPr="00936B71">
        <w:rPr>
          <w:rFonts w:ascii="Times New Roman" w:hAnsi="Times New Roman"/>
          <w:bCs/>
          <w:sz w:val="24"/>
          <w:szCs w:val="24"/>
        </w:rPr>
        <w:t xml:space="preserve"> respectively</w:t>
      </w:r>
      <w:r w:rsidR="00D84B7D" w:rsidRPr="00936B71">
        <w:rPr>
          <w:rFonts w:ascii="Times New Roman" w:hAnsi="Times New Roman"/>
          <w:bCs/>
          <w:sz w:val="24"/>
          <w:szCs w:val="24"/>
        </w:rPr>
        <w:t xml:space="preserve">. </w:t>
      </w:r>
      <w:r w:rsidR="00FC235A">
        <w:rPr>
          <w:rFonts w:ascii="Times New Roman" w:hAnsi="Times New Roman"/>
          <w:bCs/>
          <w:sz w:val="24"/>
          <w:szCs w:val="24"/>
        </w:rPr>
        <w:t>This s</w:t>
      </w:r>
      <w:r w:rsidR="00F24307" w:rsidRPr="00936B71">
        <w:rPr>
          <w:rFonts w:ascii="Times New Roman" w:hAnsi="Times New Roman"/>
          <w:bCs/>
          <w:sz w:val="24"/>
          <w:szCs w:val="24"/>
        </w:rPr>
        <w:t xml:space="preserve">hows that even though many gCHVs </w:t>
      </w:r>
      <w:r w:rsidR="005D5E38" w:rsidRPr="00936B71">
        <w:rPr>
          <w:rFonts w:ascii="Times New Roman" w:hAnsi="Times New Roman"/>
          <w:bCs/>
          <w:sz w:val="24"/>
          <w:szCs w:val="24"/>
        </w:rPr>
        <w:t>were</w:t>
      </w:r>
      <w:r w:rsidR="00F24307" w:rsidRPr="00936B71">
        <w:rPr>
          <w:rFonts w:ascii="Times New Roman" w:hAnsi="Times New Roman"/>
          <w:bCs/>
          <w:sz w:val="24"/>
          <w:szCs w:val="24"/>
        </w:rPr>
        <w:t xml:space="preserve"> trained in case management of diarrhea and A</w:t>
      </w:r>
      <w:r w:rsidR="00ED226D" w:rsidRPr="00936B71">
        <w:rPr>
          <w:rFonts w:ascii="Times New Roman" w:hAnsi="Times New Roman"/>
          <w:bCs/>
          <w:sz w:val="24"/>
          <w:szCs w:val="24"/>
        </w:rPr>
        <w:t xml:space="preserve">RI, majority of them did not receive </w:t>
      </w:r>
      <w:r w:rsidR="000E02B8" w:rsidRPr="00936B71">
        <w:rPr>
          <w:rFonts w:ascii="Times New Roman" w:hAnsi="Times New Roman"/>
          <w:bCs/>
          <w:sz w:val="24"/>
          <w:szCs w:val="24"/>
        </w:rPr>
        <w:t>the necessary</w:t>
      </w:r>
      <w:r w:rsidR="00F24307" w:rsidRPr="00936B71">
        <w:rPr>
          <w:rFonts w:ascii="Times New Roman" w:hAnsi="Times New Roman"/>
          <w:bCs/>
          <w:sz w:val="24"/>
          <w:szCs w:val="24"/>
        </w:rPr>
        <w:t xml:space="preserve"> drugs and tools to treat patient</w:t>
      </w:r>
      <w:r w:rsidRPr="00936B71">
        <w:rPr>
          <w:rFonts w:ascii="Times New Roman" w:hAnsi="Times New Roman"/>
          <w:bCs/>
          <w:sz w:val="24"/>
          <w:szCs w:val="24"/>
        </w:rPr>
        <w:t>s</w:t>
      </w:r>
      <w:r w:rsidR="00F24307" w:rsidRPr="00936B71">
        <w:rPr>
          <w:rFonts w:ascii="Times New Roman" w:hAnsi="Times New Roman"/>
          <w:bCs/>
          <w:sz w:val="24"/>
          <w:szCs w:val="24"/>
        </w:rPr>
        <w:t>.</w:t>
      </w:r>
      <w:r w:rsidR="00FC235A">
        <w:rPr>
          <w:rFonts w:ascii="Times New Roman" w:hAnsi="Times New Roman"/>
          <w:bCs/>
          <w:sz w:val="24"/>
          <w:szCs w:val="24"/>
        </w:rPr>
        <w:t xml:space="preserve"> No information has been obtained on receiving drugs such as Cotrimoxazole and ACTs.</w:t>
      </w:r>
    </w:p>
    <w:tbl>
      <w:tblPr>
        <w:tblW w:w="10498" w:type="dxa"/>
        <w:tblInd w:w="108" w:type="dxa"/>
        <w:tblLook w:val="04A0"/>
      </w:tblPr>
      <w:tblGrid>
        <w:gridCol w:w="1533"/>
        <w:gridCol w:w="928"/>
        <w:gridCol w:w="827"/>
        <w:gridCol w:w="948"/>
        <w:gridCol w:w="1010"/>
        <w:gridCol w:w="920"/>
        <w:gridCol w:w="1114"/>
        <w:gridCol w:w="1061"/>
        <w:gridCol w:w="1003"/>
        <w:gridCol w:w="1154"/>
      </w:tblGrid>
      <w:tr w:rsidR="00954B39" w:rsidRPr="00936B71">
        <w:trPr>
          <w:trHeight w:val="312"/>
        </w:trPr>
        <w:tc>
          <w:tcPr>
            <w:tcW w:w="10498" w:type="dxa"/>
            <w:gridSpan w:val="10"/>
            <w:tcBorders>
              <w:top w:val="nil"/>
              <w:left w:val="nil"/>
              <w:bottom w:val="nil"/>
              <w:right w:val="nil"/>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b/>
                <w:bCs/>
                <w:color w:val="000000"/>
                <w:sz w:val="20"/>
                <w:szCs w:val="20"/>
              </w:rPr>
              <w:t>Table 9: Status of ever receiving  of various gear and supplies by gCHVs</w:t>
            </w:r>
          </w:p>
        </w:tc>
      </w:tr>
      <w:tr w:rsidR="00954B39" w:rsidRPr="00936B71">
        <w:trPr>
          <w:trHeight w:val="284"/>
        </w:trPr>
        <w:tc>
          <w:tcPr>
            <w:tcW w:w="1533"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954B39" w:rsidRPr="00FC235A" w:rsidRDefault="00954B39" w:rsidP="00954B39">
            <w:pPr>
              <w:spacing w:after="0" w:line="240" w:lineRule="auto"/>
              <w:jc w:val="center"/>
              <w:rPr>
                <w:rFonts w:ascii="Times New Roman" w:eastAsia="Times New Roman" w:hAnsi="Times New Roman"/>
                <w:b/>
                <w:color w:val="000000"/>
                <w:sz w:val="20"/>
                <w:szCs w:val="20"/>
              </w:rPr>
            </w:pPr>
            <w:r w:rsidRPr="00FC235A">
              <w:rPr>
                <w:rFonts w:ascii="Times New Roman" w:eastAsia="Times New Roman" w:hAnsi="Times New Roman"/>
                <w:b/>
                <w:color w:val="000000"/>
                <w:sz w:val="20"/>
                <w:szCs w:val="20"/>
              </w:rPr>
              <w:t>County</w:t>
            </w:r>
          </w:p>
        </w:tc>
        <w:tc>
          <w:tcPr>
            <w:tcW w:w="928" w:type="dxa"/>
            <w:tcBorders>
              <w:top w:val="single" w:sz="8" w:space="0" w:color="auto"/>
              <w:left w:val="nil"/>
              <w:bottom w:val="single" w:sz="4" w:space="0" w:color="auto"/>
              <w:right w:val="single" w:sz="4" w:space="0" w:color="auto"/>
            </w:tcBorders>
            <w:shd w:val="clear" w:color="auto" w:fill="auto"/>
            <w:noWrap/>
            <w:vAlign w:val="bottom"/>
          </w:tcPr>
          <w:p w:rsidR="00954B39" w:rsidRPr="00FC235A" w:rsidRDefault="00954B39" w:rsidP="00954B39">
            <w:pPr>
              <w:spacing w:after="0" w:line="240" w:lineRule="auto"/>
              <w:rPr>
                <w:rFonts w:ascii="Times New Roman" w:eastAsia="Times New Roman" w:hAnsi="Times New Roman"/>
                <w:b/>
                <w:color w:val="000000"/>
                <w:sz w:val="20"/>
                <w:szCs w:val="20"/>
              </w:rPr>
            </w:pPr>
            <w:r w:rsidRPr="00FC235A">
              <w:rPr>
                <w:rFonts w:ascii="Times New Roman" w:eastAsia="Times New Roman" w:hAnsi="Times New Roman"/>
                <w:b/>
                <w:color w:val="000000"/>
                <w:sz w:val="20"/>
                <w:szCs w:val="20"/>
              </w:rPr>
              <w:t> </w:t>
            </w:r>
          </w:p>
        </w:tc>
        <w:tc>
          <w:tcPr>
            <w:tcW w:w="8037" w:type="dxa"/>
            <w:gridSpan w:val="8"/>
            <w:tcBorders>
              <w:top w:val="single" w:sz="8" w:space="0" w:color="auto"/>
              <w:left w:val="nil"/>
              <w:bottom w:val="single" w:sz="4" w:space="0" w:color="auto"/>
              <w:right w:val="single" w:sz="8" w:space="0" w:color="000000"/>
            </w:tcBorders>
            <w:shd w:val="clear" w:color="auto" w:fill="auto"/>
            <w:noWrap/>
            <w:vAlign w:val="bottom"/>
          </w:tcPr>
          <w:p w:rsidR="00954B39" w:rsidRPr="00FC235A" w:rsidRDefault="00954B39" w:rsidP="00954B39">
            <w:pPr>
              <w:spacing w:after="0" w:line="240" w:lineRule="auto"/>
              <w:jc w:val="center"/>
              <w:rPr>
                <w:rFonts w:ascii="Times New Roman" w:eastAsia="Times New Roman" w:hAnsi="Times New Roman"/>
                <w:b/>
                <w:color w:val="000000"/>
                <w:sz w:val="20"/>
                <w:szCs w:val="20"/>
              </w:rPr>
            </w:pPr>
            <w:r w:rsidRPr="00FC235A">
              <w:rPr>
                <w:rFonts w:ascii="Times New Roman" w:eastAsia="Times New Roman" w:hAnsi="Times New Roman"/>
                <w:b/>
                <w:color w:val="000000"/>
                <w:sz w:val="20"/>
                <w:szCs w:val="20"/>
              </w:rPr>
              <w:t>Number of gCHVs who have</w:t>
            </w:r>
          </w:p>
        </w:tc>
      </w:tr>
      <w:tr w:rsidR="00954B39" w:rsidRPr="00936B71">
        <w:trPr>
          <w:trHeight w:val="568"/>
        </w:trPr>
        <w:tc>
          <w:tcPr>
            <w:tcW w:w="1533" w:type="dxa"/>
            <w:vMerge/>
            <w:tcBorders>
              <w:top w:val="single" w:sz="8" w:space="0" w:color="auto"/>
              <w:left w:val="single" w:sz="8" w:space="0" w:color="auto"/>
              <w:bottom w:val="single" w:sz="4" w:space="0" w:color="auto"/>
              <w:right w:val="single" w:sz="4" w:space="0" w:color="auto"/>
            </w:tcBorders>
            <w:vAlign w:val="center"/>
          </w:tcPr>
          <w:p w:rsidR="00954B39" w:rsidRPr="00936B71" w:rsidRDefault="00954B39" w:rsidP="00954B39">
            <w:pPr>
              <w:spacing w:after="0" w:line="240" w:lineRule="auto"/>
              <w:rPr>
                <w:rFonts w:ascii="Times New Roman" w:eastAsia="Times New Roman" w:hAnsi="Times New Roman"/>
                <w:color w:val="000000"/>
                <w:sz w:val="20"/>
                <w:szCs w:val="20"/>
              </w:rPr>
            </w:pPr>
          </w:p>
        </w:tc>
        <w:tc>
          <w:tcPr>
            <w:tcW w:w="928" w:type="dxa"/>
            <w:tcBorders>
              <w:top w:val="nil"/>
              <w:left w:val="nil"/>
              <w:bottom w:val="single" w:sz="4" w:space="0" w:color="auto"/>
              <w:right w:val="single" w:sz="4" w:space="0" w:color="auto"/>
            </w:tcBorders>
            <w:shd w:val="clear" w:color="auto" w:fill="auto"/>
            <w:vAlign w:val="bottom"/>
          </w:tcPr>
          <w:p w:rsidR="00954B39" w:rsidRPr="00936B71" w:rsidRDefault="00C32821"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Number of gCHVs</w:t>
            </w:r>
          </w:p>
        </w:tc>
        <w:tc>
          <w:tcPr>
            <w:tcW w:w="827"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Bicycle</w:t>
            </w:r>
          </w:p>
        </w:tc>
        <w:tc>
          <w:tcPr>
            <w:tcW w:w="948"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Boots</w:t>
            </w:r>
          </w:p>
        </w:tc>
        <w:tc>
          <w:tcPr>
            <w:tcW w:w="1010"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Raincoat</w:t>
            </w:r>
          </w:p>
        </w:tc>
        <w:tc>
          <w:tcPr>
            <w:tcW w:w="920"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Vest</w:t>
            </w:r>
          </w:p>
        </w:tc>
        <w:tc>
          <w:tcPr>
            <w:tcW w:w="1114"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Ledger</w:t>
            </w:r>
          </w:p>
        </w:tc>
        <w:tc>
          <w:tcPr>
            <w:tcW w:w="1061"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Backpack</w:t>
            </w:r>
          </w:p>
        </w:tc>
        <w:tc>
          <w:tcPr>
            <w:tcW w:w="1003" w:type="dxa"/>
            <w:tcBorders>
              <w:top w:val="nil"/>
              <w:left w:val="nil"/>
              <w:bottom w:val="single" w:sz="4" w:space="0" w:color="auto"/>
              <w:right w:val="single" w:sz="4"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ORT Set</w:t>
            </w:r>
          </w:p>
        </w:tc>
        <w:tc>
          <w:tcPr>
            <w:tcW w:w="1154" w:type="dxa"/>
            <w:tcBorders>
              <w:top w:val="nil"/>
              <w:left w:val="nil"/>
              <w:bottom w:val="single" w:sz="4" w:space="0" w:color="auto"/>
              <w:right w:val="single" w:sz="8" w:space="0" w:color="auto"/>
            </w:tcBorders>
            <w:shd w:val="clear" w:color="auto" w:fill="auto"/>
            <w:vAlign w:val="bottom"/>
          </w:tcPr>
          <w:p w:rsidR="00954B39" w:rsidRPr="00936B71" w:rsidRDefault="00954B39" w:rsidP="00954B39">
            <w:pPr>
              <w:spacing w:after="0" w:line="240" w:lineRule="auto"/>
              <w:rPr>
                <w:rFonts w:ascii="Times New Roman" w:eastAsia="Times New Roman" w:hAnsi="Times New Roman"/>
                <w:b/>
                <w:bCs/>
                <w:color w:val="000000"/>
                <w:sz w:val="20"/>
                <w:szCs w:val="20"/>
              </w:rPr>
            </w:pPr>
            <w:r w:rsidRPr="00936B71">
              <w:rPr>
                <w:rFonts w:ascii="Times New Roman" w:eastAsia="Times New Roman" w:hAnsi="Times New Roman"/>
                <w:b/>
                <w:bCs/>
                <w:color w:val="000000"/>
                <w:sz w:val="20"/>
                <w:szCs w:val="20"/>
              </w:rPr>
              <w:t>ARI Timer</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Bomi</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97</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42%</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62%</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65%</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Bong</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367</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30%</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61%</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72%</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47%</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Gbarpolu</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110</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97%</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97%</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97%</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99%</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99%</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97%</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83%</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98%</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Bassa</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291</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20%</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Cape Mount</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238</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29%</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16%</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32%</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Gedeh</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122</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31%</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22%</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21%</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19%</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Kru</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112</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38%</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46%</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Lofa</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333</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54%</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55%</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57%</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63%</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63%</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Margibi</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287</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15%</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29%</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Maryland</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165</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41%</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50%</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44%</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48%</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Montserrado</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265</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19%</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36%</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38%</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Nimba</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887</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33%</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34%</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43%</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68%</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65%</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16%</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River Gee</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84</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38%</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21%</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60%</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67%</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58%</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19%</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60%</w:t>
            </w:r>
          </w:p>
        </w:tc>
      </w:tr>
      <w:tr w:rsidR="00954B39" w:rsidRPr="00936B71">
        <w:trPr>
          <w:trHeight w:val="284"/>
        </w:trPr>
        <w:tc>
          <w:tcPr>
            <w:tcW w:w="1533" w:type="dxa"/>
            <w:tcBorders>
              <w:top w:val="nil"/>
              <w:left w:val="single" w:sz="8" w:space="0" w:color="auto"/>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Rivercess</w:t>
            </w:r>
          </w:p>
        </w:tc>
        <w:tc>
          <w:tcPr>
            <w:tcW w:w="92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137</w:t>
            </w:r>
          </w:p>
        </w:tc>
        <w:tc>
          <w:tcPr>
            <w:tcW w:w="827"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948"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101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920"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40%</w:t>
            </w:r>
          </w:p>
        </w:tc>
        <w:tc>
          <w:tcPr>
            <w:tcW w:w="1114"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45%</w:t>
            </w:r>
          </w:p>
        </w:tc>
        <w:tc>
          <w:tcPr>
            <w:tcW w:w="1061"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37%</w:t>
            </w:r>
          </w:p>
        </w:tc>
        <w:tc>
          <w:tcPr>
            <w:tcW w:w="1003" w:type="dxa"/>
            <w:tcBorders>
              <w:top w:val="nil"/>
              <w:left w:val="nil"/>
              <w:bottom w:val="single" w:sz="4"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w:t>
            </w:r>
          </w:p>
        </w:tc>
        <w:tc>
          <w:tcPr>
            <w:tcW w:w="1154" w:type="dxa"/>
            <w:tcBorders>
              <w:top w:val="nil"/>
              <w:left w:val="nil"/>
              <w:bottom w:val="single" w:sz="4"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31%</w:t>
            </w:r>
          </w:p>
        </w:tc>
      </w:tr>
      <w:tr w:rsidR="00954B39" w:rsidRPr="00936B71">
        <w:trPr>
          <w:trHeight w:val="298"/>
        </w:trPr>
        <w:tc>
          <w:tcPr>
            <w:tcW w:w="1533" w:type="dxa"/>
            <w:tcBorders>
              <w:top w:val="nil"/>
              <w:left w:val="single" w:sz="8" w:space="0" w:color="auto"/>
              <w:bottom w:val="nil"/>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Sinoe</w:t>
            </w:r>
          </w:p>
        </w:tc>
        <w:tc>
          <w:tcPr>
            <w:tcW w:w="928"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232</w:t>
            </w:r>
          </w:p>
        </w:tc>
        <w:tc>
          <w:tcPr>
            <w:tcW w:w="827"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59%</w:t>
            </w:r>
          </w:p>
        </w:tc>
        <w:tc>
          <w:tcPr>
            <w:tcW w:w="948"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66%</w:t>
            </w:r>
          </w:p>
        </w:tc>
        <w:tc>
          <w:tcPr>
            <w:tcW w:w="1010"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67%</w:t>
            </w:r>
          </w:p>
        </w:tc>
        <w:tc>
          <w:tcPr>
            <w:tcW w:w="920"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61%</w:t>
            </w:r>
          </w:p>
        </w:tc>
        <w:tc>
          <w:tcPr>
            <w:tcW w:w="1114"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70%</w:t>
            </w:r>
          </w:p>
        </w:tc>
        <w:tc>
          <w:tcPr>
            <w:tcW w:w="1061"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67%</w:t>
            </w:r>
          </w:p>
        </w:tc>
        <w:tc>
          <w:tcPr>
            <w:tcW w:w="1003" w:type="dxa"/>
            <w:tcBorders>
              <w:top w:val="nil"/>
              <w:left w:val="nil"/>
              <w:bottom w:val="nil"/>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55%</w:t>
            </w:r>
          </w:p>
        </w:tc>
        <w:tc>
          <w:tcPr>
            <w:tcW w:w="1154" w:type="dxa"/>
            <w:tcBorders>
              <w:top w:val="nil"/>
              <w:left w:val="nil"/>
              <w:bottom w:val="nil"/>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61%</w:t>
            </w:r>
          </w:p>
        </w:tc>
      </w:tr>
      <w:tr w:rsidR="00954B39" w:rsidRPr="00936B71">
        <w:trPr>
          <w:trHeight w:val="312"/>
        </w:trPr>
        <w:tc>
          <w:tcPr>
            <w:tcW w:w="1533" w:type="dxa"/>
            <w:tcBorders>
              <w:top w:val="double" w:sz="6" w:space="0" w:color="auto"/>
              <w:left w:val="single" w:sz="8" w:space="0" w:color="auto"/>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Total</w:t>
            </w:r>
          </w:p>
        </w:tc>
        <w:tc>
          <w:tcPr>
            <w:tcW w:w="928"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w:t>
            </w:r>
            <w:r w:rsidR="00DF7266">
              <w:rPr>
                <w:rFonts w:ascii="Times New Roman" w:eastAsia="Times New Roman" w:hAnsi="Times New Roman"/>
                <w:color w:val="000000"/>
                <w:sz w:val="20"/>
                <w:szCs w:val="20"/>
              </w:rPr>
              <w:t>,</w:t>
            </w:r>
            <w:r w:rsidRPr="00936B71">
              <w:rPr>
                <w:rFonts w:ascii="Times New Roman" w:eastAsia="Times New Roman" w:hAnsi="Times New Roman"/>
                <w:color w:val="000000"/>
                <w:sz w:val="20"/>
                <w:szCs w:val="20"/>
              </w:rPr>
              <w:t>727</w:t>
            </w:r>
          </w:p>
        </w:tc>
        <w:tc>
          <w:tcPr>
            <w:tcW w:w="827"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32%</w:t>
            </w:r>
          </w:p>
        </w:tc>
        <w:tc>
          <w:tcPr>
            <w:tcW w:w="948"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33%</w:t>
            </w:r>
          </w:p>
        </w:tc>
        <w:tc>
          <w:tcPr>
            <w:tcW w:w="1010"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920"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41%</w:t>
            </w:r>
          </w:p>
        </w:tc>
        <w:tc>
          <w:tcPr>
            <w:tcW w:w="1114"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53%</w:t>
            </w:r>
          </w:p>
        </w:tc>
        <w:tc>
          <w:tcPr>
            <w:tcW w:w="1061"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48%</w:t>
            </w:r>
          </w:p>
        </w:tc>
        <w:tc>
          <w:tcPr>
            <w:tcW w:w="1003" w:type="dxa"/>
            <w:tcBorders>
              <w:top w:val="double" w:sz="6" w:space="0" w:color="auto"/>
              <w:left w:val="nil"/>
              <w:bottom w:val="single" w:sz="8" w:space="0" w:color="auto"/>
              <w:right w:val="single" w:sz="4"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21%</w:t>
            </w:r>
          </w:p>
        </w:tc>
        <w:tc>
          <w:tcPr>
            <w:tcW w:w="1154" w:type="dxa"/>
            <w:tcBorders>
              <w:top w:val="double" w:sz="6" w:space="0" w:color="auto"/>
              <w:left w:val="nil"/>
              <w:bottom w:val="single" w:sz="8" w:space="0" w:color="auto"/>
              <w:right w:val="single" w:sz="8" w:space="0" w:color="auto"/>
            </w:tcBorders>
            <w:shd w:val="clear" w:color="auto" w:fill="auto"/>
            <w:noWrap/>
            <w:vAlign w:val="bottom"/>
          </w:tcPr>
          <w:p w:rsidR="00954B39" w:rsidRPr="00936B71" w:rsidRDefault="00954B39" w:rsidP="00954B3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24%</w:t>
            </w:r>
          </w:p>
        </w:tc>
      </w:tr>
    </w:tbl>
    <w:p w:rsidR="005D5E38" w:rsidRPr="00936B71" w:rsidRDefault="005D5E38" w:rsidP="00436F89">
      <w:pPr>
        <w:rPr>
          <w:rFonts w:ascii="Times New Roman" w:hAnsi="Times New Roman"/>
          <w:b/>
          <w:sz w:val="24"/>
          <w:szCs w:val="24"/>
        </w:rPr>
      </w:pPr>
    </w:p>
    <w:p w:rsidR="00ED226D" w:rsidRPr="00936B71" w:rsidRDefault="00ED226D" w:rsidP="00954B39">
      <w:pPr>
        <w:rPr>
          <w:rFonts w:ascii="Times New Roman" w:hAnsi="Times New Roman"/>
          <w:b/>
          <w:sz w:val="24"/>
          <w:szCs w:val="24"/>
        </w:rPr>
      </w:pPr>
    </w:p>
    <w:p w:rsidR="00995565" w:rsidRPr="00936B71" w:rsidRDefault="00954B39" w:rsidP="00A002FF">
      <w:pPr>
        <w:pStyle w:val="Heading2"/>
      </w:pPr>
      <w:bookmarkStart w:id="23" w:name="_Toc358560944"/>
      <w:proofErr w:type="gramStart"/>
      <w:r w:rsidRPr="00936B71">
        <w:t>gCHV</w:t>
      </w:r>
      <w:proofErr w:type="gramEnd"/>
      <w:r w:rsidRPr="00936B71">
        <w:t xml:space="preserve"> community </w:t>
      </w:r>
      <w:r w:rsidR="0019693C" w:rsidRPr="00936B71">
        <w:t>coverage</w:t>
      </w:r>
      <w:bookmarkEnd w:id="23"/>
    </w:p>
    <w:p w:rsidR="00D078F1" w:rsidRPr="00936B71" w:rsidRDefault="00AC2B8B" w:rsidP="00C3759C">
      <w:pPr>
        <w:spacing w:line="240" w:lineRule="auto"/>
        <w:jc w:val="both"/>
        <w:rPr>
          <w:rFonts w:ascii="Times New Roman" w:hAnsi="Times New Roman"/>
          <w:sz w:val="24"/>
          <w:szCs w:val="24"/>
        </w:rPr>
      </w:pPr>
      <w:r>
        <w:rPr>
          <w:rFonts w:ascii="Times New Roman" w:hAnsi="Times New Roman"/>
          <w:sz w:val="24"/>
          <w:szCs w:val="24"/>
        </w:rPr>
        <w:t xml:space="preserve">The survey identified </w:t>
      </w:r>
      <w:r w:rsidR="00B1281A" w:rsidRPr="00936B71">
        <w:rPr>
          <w:rFonts w:ascii="Times New Roman" w:hAnsi="Times New Roman"/>
          <w:sz w:val="24"/>
          <w:szCs w:val="24"/>
        </w:rPr>
        <w:t>2</w:t>
      </w:r>
      <w:r w:rsidR="00B1281A">
        <w:rPr>
          <w:rFonts w:ascii="Times New Roman" w:hAnsi="Times New Roman"/>
          <w:sz w:val="24"/>
          <w:szCs w:val="24"/>
        </w:rPr>
        <w:t>,</w:t>
      </w:r>
      <w:r w:rsidR="00B1281A" w:rsidRPr="00936B71">
        <w:rPr>
          <w:rFonts w:ascii="Times New Roman" w:hAnsi="Times New Roman"/>
          <w:sz w:val="24"/>
          <w:szCs w:val="24"/>
        </w:rPr>
        <w:t xml:space="preserve">217 communities </w:t>
      </w:r>
      <w:r>
        <w:rPr>
          <w:rFonts w:ascii="Times New Roman" w:hAnsi="Times New Roman"/>
          <w:sz w:val="24"/>
          <w:szCs w:val="24"/>
        </w:rPr>
        <w:t xml:space="preserve">in all 15 counties </w:t>
      </w:r>
      <w:r w:rsidR="00B1281A" w:rsidRPr="00936B71">
        <w:rPr>
          <w:rFonts w:ascii="Times New Roman" w:hAnsi="Times New Roman"/>
          <w:sz w:val="24"/>
          <w:szCs w:val="24"/>
        </w:rPr>
        <w:t xml:space="preserve">with </w:t>
      </w:r>
      <w:r w:rsidR="00B1281A">
        <w:rPr>
          <w:rFonts w:ascii="Times New Roman" w:hAnsi="Times New Roman"/>
          <w:sz w:val="24"/>
          <w:szCs w:val="24"/>
        </w:rPr>
        <w:t xml:space="preserve">a resident CHV who could be a </w:t>
      </w:r>
      <w:r w:rsidR="00B1281A" w:rsidRPr="00936B71">
        <w:rPr>
          <w:rFonts w:ascii="Times New Roman" w:hAnsi="Times New Roman"/>
          <w:sz w:val="24"/>
          <w:szCs w:val="24"/>
        </w:rPr>
        <w:t>gCHV</w:t>
      </w:r>
      <w:r w:rsidR="00B1281A">
        <w:rPr>
          <w:rFonts w:ascii="Times New Roman" w:hAnsi="Times New Roman"/>
          <w:sz w:val="24"/>
          <w:szCs w:val="24"/>
        </w:rPr>
        <w:t>, TTM, TM, CDD</w:t>
      </w:r>
      <w:r>
        <w:rPr>
          <w:rFonts w:ascii="Times New Roman" w:hAnsi="Times New Roman"/>
          <w:sz w:val="24"/>
          <w:szCs w:val="24"/>
        </w:rPr>
        <w:t xml:space="preserve">. </w:t>
      </w:r>
      <w:r w:rsidR="00954B39" w:rsidRPr="00936B71">
        <w:rPr>
          <w:rFonts w:ascii="Times New Roman" w:hAnsi="Times New Roman"/>
          <w:sz w:val="24"/>
          <w:szCs w:val="24"/>
        </w:rPr>
        <w:t>Table 10</w:t>
      </w:r>
      <w:r w:rsidR="00D078F1" w:rsidRPr="00936B71">
        <w:rPr>
          <w:rFonts w:ascii="Times New Roman" w:hAnsi="Times New Roman"/>
          <w:sz w:val="24"/>
          <w:szCs w:val="24"/>
        </w:rPr>
        <w:t xml:space="preserve"> gives the information on distribution of gCHVs in the</w:t>
      </w:r>
      <w:r w:rsidR="002E1B48">
        <w:rPr>
          <w:rFonts w:ascii="Times New Roman" w:hAnsi="Times New Roman"/>
          <w:sz w:val="24"/>
          <w:szCs w:val="24"/>
        </w:rPr>
        <w:t>se</w:t>
      </w:r>
      <w:r w:rsidR="00D078F1" w:rsidRPr="00936B71">
        <w:rPr>
          <w:rFonts w:ascii="Times New Roman" w:hAnsi="Times New Roman"/>
          <w:sz w:val="24"/>
          <w:szCs w:val="24"/>
        </w:rPr>
        <w:t xml:space="preserve"> communities. </w:t>
      </w:r>
      <w:r w:rsidR="00157241" w:rsidRPr="00936B71">
        <w:rPr>
          <w:rFonts w:ascii="Times New Roman" w:hAnsi="Times New Roman"/>
          <w:sz w:val="24"/>
          <w:szCs w:val="24"/>
        </w:rPr>
        <w:t>The distribution of the gCHVs is such that</w:t>
      </w:r>
      <w:r w:rsidR="00D84B7D" w:rsidRPr="00936B71">
        <w:rPr>
          <w:rFonts w:ascii="Times New Roman" w:hAnsi="Times New Roman"/>
          <w:sz w:val="24"/>
          <w:szCs w:val="24"/>
        </w:rPr>
        <w:t xml:space="preserve"> 1</w:t>
      </w:r>
      <w:r w:rsidR="00B1281A">
        <w:rPr>
          <w:rFonts w:ascii="Times New Roman" w:hAnsi="Times New Roman"/>
          <w:sz w:val="24"/>
          <w:szCs w:val="24"/>
        </w:rPr>
        <w:t>,</w:t>
      </w:r>
      <w:r w:rsidR="00D84B7D" w:rsidRPr="00936B71">
        <w:rPr>
          <w:rFonts w:ascii="Times New Roman" w:hAnsi="Times New Roman"/>
          <w:sz w:val="24"/>
          <w:szCs w:val="24"/>
        </w:rPr>
        <w:t>254</w:t>
      </w:r>
      <w:r w:rsidR="00D078F1" w:rsidRPr="00936B71">
        <w:rPr>
          <w:rFonts w:ascii="Times New Roman" w:hAnsi="Times New Roman"/>
          <w:sz w:val="24"/>
          <w:szCs w:val="24"/>
        </w:rPr>
        <w:t xml:space="preserve"> (57%)</w:t>
      </w:r>
      <w:r w:rsidR="00D84B7D" w:rsidRPr="00936B71">
        <w:rPr>
          <w:rFonts w:ascii="Times New Roman" w:hAnsi="Times New Roman"/>
          <w:sz w:val="24"/>
          <w:szCs w:val="24"/>
        </w:rPr>
        <w:t xml:space="preserve"> communities have one (1) gCHV</w:t>
      </w:r>
      <w:r w:rsidR="00D078F1" w:rsidRPr="00936B71">
        <w:rPr>
          <w:rFonts w:ascii="Times New Roman" w:hAnsi="Times New Roman"/>
          <w:sz w:val="24"/>
          <w:szCs w:val="24"/>
        </w:rPr>
        <w:t xml:space="preserve"> </w:t>
      </w:r>
      <w:r w:rsidR="00157241" w:rsidRPr="00936B71">
        <w:rPr>
          <w:rFonts w:ascii="Times New Roman" w:hAnsi="Times New Roman"/>
          <w:sz w:val="24"/>
          <w:szCs w:val="24"/>
        </w:rPr>
        <w:t xml:space="preserve">each, </w:t>
      </w:r>
      <w:r w:rsidR="00D078F1" w:rsidRPr="00936B71">
        <w:rPr>
          <w:rFonts w:ascii="Times New Roman" w:hAnsi="Times New Roman"/>
          <w:sz w:val="24"/>
          <w:szCs w:val="24"/>
        </w:rPr>
        <w:t xml:space="preserve">while </w:t>
      </w:r>
      <w:r w:rsidR="00157241" w:rsidRPr="00936B71">
        <w:rPr>
          <w:rFonts w:ascii="Times New Roman" w:hAnsi="Times New Roman"/>
          <w:sz w:val="24"/>
          <w:szCs w:val="24"/>
        </w:rPr>
        <w:t>616 (28%) communities</w:t>
      </w:r>
      <w:r w:rsidR="00D078F1" w:rsidRPr="00936B71">
        <w:rPr>
          <w:rFonts w:ascii="Times New Roman" w:hAnsi="Times New Roman"/>
          <w:sz w:val="24"/>
          <w:szCs w:val="24"/>
        </w:rPr>
        <w:t xml:space="preserve"> had 2 or more gCHVs</w:t>
      </w:r>
      <w:r w:rsidR="00157241" w:rsidRPr="00936B71">
        <w:rPr>
          <w:rFonts w:ascii="Times New Roman" w:hAnsi="Times New Roman"/>
          <w:sz w:val="24"/>
          <w:szCs w:val="24"/>
        </w:rPr>
        <w:t xml:space="preserve"> each</w:t>
      </w:r>
      <w:r w:rsidR="00D078F1" w:rsidRPr="00936B71">
        <w:rPr>
          <w:rFonts w:ascii="Times New Roman" w:hAnsi="Times New Roman"/>
          <w:sz w:val="24"/>
          <w:szCs w:val="24"/>
        </w:rPr>
        <w:t xml:space="preserve">. </w:t>
      </w:r>
      <w:r w:rsidR="004F2E78" w:rsidRPr="00936B71">
        <w:rPr>
          <w:rFonts w:ascii="Times New Roman" w:hAnsi="Times New Roman"/>
          <w:sz w:val="24"/>
          <w:szCs w:val="24"/>
        </w:rPr>
        <w:t xml:space="preserve">Findings from this survey lead to some pertinent questions as </w:t>
      </w:r>
      <w:r>
        <w:rPr>
          <w:rFonts w:ascii="Times New Roman" w:hAnsi="Times New Roman"/>
          <w:sz w:val="24"/>
          <w:szCs w:val="24"/>
        </w:rPr>
        <w:t xml:space="preserve">to </w:t>
      </w:r>
      <w:r w:rsidR="00D078F1" w:rsidRPr="00936B71">
        <w:rPr>
          <w:rFonts w:ascii="Times New Roman" w:hAnsi="Times New Roman"/>
          <w:sz w:val="24"/>
          <w:szCs w:val="24"/>
        </w:rPr>
        <w:t xml:space="preserve">why more than one fourth of </w:t>
      </w:r>
      <w:r w:rsidR="009B0FFA" w:rsidRPr="00936B71">
        <w:rPr>
          <w:rFonts w:ascii="Times New Roman" w:hAnsi="Times New Roman"/>
          <w:sz w:val="24"/>
          <w:szCs w:val="24"/>
        </w:rPr>
        <w:t>communities</w:t>
      </w:r>
      <w:r w:rsidR="00D078F1" w:rsidRPr="00936B71">
        <w:rPr>
          <w:rFonts w:ascii="Times New Roman" w:hAnsi="Times New Roman"/>
          <w:sz w:val="24"/>
          <w:szCs w:val="24"/>
        </w:rPr>
        <w:t xml:space="preserve"> have more </w:t>
      </w:r>
      <w:r w:rsidR="009B0FFA" w:rsidRPr="00936B71">
        <w:rPr>
          <w:rFonts w:ascii="Times New Roman" w:hAnsi="Times New Roman"/>
          <w:sz w:val="24"/>
          <w:szCs w:val="24"/>
        </w:rPr>
        <w:t xml:space="preserve">than one </w:t>
      </w:r>
      <w:r>
        <w:rPr>
          <w:rFonts w:ascii="Times New Roman" w:hAnsi="Times New Roman"/>
          <w:sz w:val="24"/>
          <w:szCs w:val="24"/>
        </w:rPr>
        <w:t xml:space="preserve">gCHV. Otherwise, </w:t>
      </w:r>
      <w:r w:rsidR="00D078F1" w:rsidRPr="00936B71">
        <w:rPr>
          <w:rFonts w:ascii="Times New Roman" w:hAnsi="Times New Roman"/>
          <w:sz w:val="24"/>
          <w:szCs w:val="24"/>
        </w:rPr>
        <w:t xml:space="preserve">15% of communities had no resident gCHV. </w:t>
      </w:r>
      <w:r w:rsidR="004F2E78" w:rsidRPr="00936B71">
        <w:rPr>
          <w:rFonts w:ascii="Times New Roman" w:hAnsi="Times New Roman"/>
          <w:sz w:val="24"/>
          <w:szCs w:val="24"/>
        </w:rPr>
        <w:t xml:space="preserve">This may be due </w:t>
      </w:r>
      <w:r w:rsidR="00B1281A" w:rsidRPr="00936B71">
        <w:rPr>
          <w:rFonts w:ascii="Times New Roman" w:hAnsi="Times New Roman"/>
          <w:sz w:val="24"/>
          <w:szCs w:val="24"/>
        </w:rPr>
        <w:t>to the</w:t>
      </w:r>
      <w:r w:rsidR="00B1281A">
        <w:rPr>
          <w:rFonts w:ascii="Times New Roman" w:hAnsi="Times New Roman"/>
          <w:sz w:val="24"/>
          <w:szCs w:val="24"/>
        </w:rPr>
        <w:t xml:space="preserve"> fact that </w:t>
      </w:r>
      <w:r w:rsidR="00A02F0E" w:rsidRPr="00936B71">
        <w:rPr>
          <w:rFonts w:ascii="Times New Roman" w:hAnsi="Times New Roman"/>
          <w:sz w:val="24"/>
          <w:szCs w:val="24"/>
        </w:rPr>
        <w:t>some of the gCHV</w:t>
      </w:r>
      <w:r w:rsidR="000E02B8">
        <w:rPr>
          <w:rFonts w:ascii="Times New Roman" w:hAnsi="Times New Roman"/>
          <w:sz w:val="24"/>
          <w:szCs w:val="24"/>
        </w:rPr>
        <w:t>s</w:t>
      </w:r>
      <w:r w:rsidR="00A02F0E" w:rsidRPr="00936B71">
        <w:rPr>
          <w:rFonts w:ascii="Times New Roman" w:hAnsi="Times New Roman"/>
          <w:sz w:val="24"/>
          <w:szCs w:val="24"/>
        </w:rPr>
        <w:t xml:space="preserve"> who are resident in other nearby communities could be serving </w:t>
      </w:r>
      <w:r>
        <w:rPr>
          <w:rFonts w:ascii="Times New Roman" w:hAnsi="Times New Roman"/>
          <w:sz w:val="24"/>
          <w:szCs w:val="24"/>
        </w:rPr>
        <w:t>in adjacent</w:t>
      </w:r>
      <w:r w:rsidR="00A02F0E" w:rsidRPr="00936B71">
        <w:rPr>
          <w:rFonts w:ascii="Times New Roman" w:hAnsi="Times New Roman"/>
          <w:sz w:val="24"/>
          <w:szCs w:val="24"/>
        </w:rPr>
        <w:t xml:space="preserve"> communities. </w:t>
      </w:r>
    </w:p>
    <w:p w:rsidR="007A5D04" w:rsidRPr="00936B71" w:rsidRDefault="00AC2B8B" w:rsidP="00C3759C">
      <w:pPr>
        <w:spacing w:line="240" w:lineRule="auto"/>
        <w:jc w:val="both"/>
        <w:rPr>
          <w:rFonts w:ascii="Times New Roman" w:hAnsi="Times New Roman"/>
          <w:sz w:val="24"/>
          <w:szCs w:val="24"/>
        </w:rPr>
      </w:pPr>
      <w:r>
        <w:rPr>
          <w:rFonts w:ascii="Times New Roman" w:hAnsi="Times New Roman"/>
          <w:sz w:val="24"/>
          <w:szCs w:val="24"/>
        </w:rPr>
        <w:t>The findings by county are</w:t>
      </w:r>
      <w:r w:rsidR="00A02F0E" w:rsidRPr="00936B71">
        <w:rPr>
          <w:rFonts w:ascii="Times New Roman" w:hAnsi="Times New Roman"/>
          <w:sz w:val="24"/>
          <w:szCs w:val="24"/>
        </w:rPr>
        <w:t xml:space="preserve"> interesting. </w:t>
      </w:r>
      <w:r w:rsidR="009D1B50" w:rsidRPr="00936B71">
        <w:rPr>
          <w:rFonts w:ascii="Times New Roman" w:hAnsi="Times New Roman"/>
          <w:sz w:val="24"/>
          <w:szCs w:val="24"/>
        </w:rPr>
        <w:t>The counties that ha</w:t>
      </w:r>
      <w:r w:rsidR="0046028F" w:rsidRPr="00936B71">
        <w:rPr>
          <w:rFonts w:ascii="Times New Roman" w:hAnsi="Times New Roman"/>
          <w:sz w:val="24"/>
          <w:szCs w:val="24"/>
        </w:rPr>
        <w:t>ve</w:t>
      </w:r>
      <w:r w:rsidR="009D1B50" w:rsidRPr="00936B71">
        <w:rPr>
          <w:rFonts w:ascii="Times New Roman" w:hAnsi="Times New Roman"/>
          <w:sz w:val="24"/>
          <w:szCs w:val="24"/>
        </w:rPr>
        <w:t xml:space="preserve"> </w:t>
      </w:r>
      <w:r w:rsidR="007A5D04" w:rsidRPr="00936B71">
        <w:rPr>
          <w:rFonts w:ascii="Times New Roman" w:hAnsi="Times New Roman"/>
          <w:sz w:val="24"/>
          <w:szCs w:val="24"/>
        </w:rPr>
        <w:t>higher</w:t>
      </w:r>
      <w:r w:rsidR="009D1B50" w:rsidRPr="00936B71">
        <w:rPr>
          <w:rFonts w:ascii="Times New Roman" w:hAnsi="Times New Roman"/>
          <w:sz w:val="24"/>
          <w:szCs w:val="24"/>
        </w:rPr>
        <w:t xml:space="preserve"> percentage of commun</w:t>
      </w:r>
      <w:r w:rsidR="007A5D04" w:rsidRPr="00936B71">
        <w:rPr>
          <w:rFonts w:ascii="Times New Roman" w:hAnsi="Times New Roman"/>
          <w:sz w:val="24"/>
          <w:szCs w:val="24"/>
        </w:rPr>
        <w:t>ities with no resident gCHV have lower</w:t>
      </w:r>
      <w:r w:rsidR="009D1B50" w:rsidRPr="00936B71">
        <w:rPr>
          <w:rFonts w:ascii="Times New Roman" w:hAnsi="Times New Roman"/>
          <w:sz w:val="24"/>
          <w:szCs w:val="24"/>
        </w:rPr>
        <w:t xml:space="preserve"> percentage of communities with more than one gCHV.</w:t>
      </w:r>
      <w:r w:rsidR="00DE0957" w:rsidRPr="00936B71">
        <w:rPr>
          <w:rFonts w:ascii="Times New Roman" w:hAnsi="Times New Roman"/>
          <w:sz w:val="24"/>
          <w:szCs w:val="24"/>
        </w:rPr>
        <w:t xml:space="preserve"> </w:t>
      </w:r>
      <w:r>
        <w:rPr>
          <w:rFonts w:ascii="Times New Roman" w:hAnsi="Times New Roman"/>
          <w:sz w:val="24"/>
          <w:szCs w:val="24"/>
        </w:rPr>
        <w:t xml:space="preserve">Otherwise, </w:t>
      </w:r>
      <w:r w:rsidR="00DE0957" w:rsidRPr="00936B71">
        <w:rPr>
          <w:rFonts w:ascii="Times New Roman" w:hAnsi="Times New Roman"/>
          <w:sz w:val="24"/>
          <w:szCs w:val="24"/>
        </w:rPr>
        <w:t xml:space="preserve">counties that have </w:t>
      </w:r>
      <w:r w:rsidR="00C81362" w:rsidRPr="00936B71">
        <w:rPr>
          <w:rFonts w:ascii="Times New Roman" w:hAnsi="Times New Roman"/>
          <w:sz w:val="24"/>
          <w:szCs w:val="24"/>
        </w:rPr>
        <w:t>lower</w:t>
      </w:r>
      <w:r w:rsidR="00DE0957" w:rsidRPr="00936B71">
        <w:rPr>
          <w:rFonts w:ascii="Times New Roman" w:hAnsi="Times New Roman"/>
          <w:sz w:val="24"/>
          <w:szCs w:val="24"/>
        </w:rPr>
        <w:t xml:space="preserve"> percentage of communities with no resident gCHV have </w:t>
      </w:r>
      <w:r w:rsidR="00C81362" w:rsidRPr="00936B71">
        <w:rPr>
          <w:rFonts w:ascii="Times New Roman" w:hAnsi="Times New Roman"/>
          <w:sz w:val="24"/>
          <w:szCs w:val="24"/>
        </w:rPr>
        <w:t>higher</w:t>
      </w:r>
      <w:r w:rsidR="00DE0957" w:rsidRPr="00936B71">
        <w:rPr>
          <w:rFonts w:ascii="Times New Roman" w:hAnsi="Times New Roman"/>
          <w:sz w:val="24"/>
          <w:szCs w:val="24"/>
        </w:rPr>
        <w:t xml:space="preserve"> percentage of communities with more than one gCHV.</w:t>
      </w:r>
      <w:r w:rsidR="00C81362" w:rsidRPr="00936B71">
        <w:rPr>
          <w:rFonts w:ascii="Times New Roman" w:hAnsi="Times New Roman"/>
          <w:sz w:val="24"/>
          <w:szCs w:val="24"/>
        </w:rPr>
        <w:t xml:space="preserve"> </w:t>
      </w:r>
      <w:r w:rsidR="00DE0957" w:rsidRPr="00936B71">
        <w:rPr>
          <w:rFonts w:ascii="Times New Roman" w:hAnsi="Times New Roman"/>
          <w:sz w:val="24"/>
          <w:szCs w:val="24"/>
        </w:rPr>
        <w:t xml:space="preserve">The findings suggest clustering of gCHVs in </w:t>
      </w:r>
      <w:r>
        <w:rPr>
          <w:rFonts w:ascii="Times New Roman" w:hAnsi="Times New Roman"/>
          <w:sz w:val="24"/>
          <w:szCs w:val="24"/>
        </w:rPr>
        <w:t xml:space="preserve">number of </w:t>
      </w:r>
      <w:r w:rsidR="00DE0957" w:rsidRPr="00936B71">
        <w:rPr>
          <w:rFonts w:ascii="Times New Roman" w:hAnsi="Times New Roman"/>
          <w:sz w:val="24"/>
          <w:szCs w:val="24"/>
        </w:rPr>
        <w:t>co</w:t>
      </w:r>
      <w:r w:rsidR="007A5D04" w:rsidRPr="00936B71">
        <w:rPr>
          <w:rFonts w:ascii="Times New Roman" w:hAnsi="Times New Roman"/>
          <w:sz w:val="24"/>
          <w:szCs w:val="24"/>
        </w:rPr>
        <w:t>unties such as Bomi, Margibi, Grand Cape Mount, Grand Gede</w:t>
      </w:r>
      <w:r>
        <w:rPr>
          <w:rFonts w:ascii="Times New Roman" w:hAnsi="Times New Roman"/>
          <w:sz w:val="24"/>
          <w:szCs w:val="24"/>
        </w:rPr>
        <w:t>h</w:t>
      </w:r>
      <w:r w:rsidR="007A5D04" w:rsidRPr="00936B71">
        <w:rPr>
          <w:rFonts w:ascii="Times New Roman" w:hAnsi="Times New Roman"/>
          <w:sz w:val="24"/>
          <w:szCs w:val="24"/>
        </w:rPr>
        <w:t>, Maryland and Rivercess.</w:t>
      </w:r>
      <w:r>
        <w:rPr>
          <w:rFonts w:ascii="Times New Roman" w:hAnsi="Times New Roman"/>
          <w:sz w:val="24"/>
          <w:szCs w:val="24"/>
        </w:rPr>
        <w:t xml:space="preserve"> </w:t>
      </w:r>
      <w:r w:rsidR="00DE0957" w:rsidRPr="00936B71">
        <w:rPr>
          <w:rFonts w:ascii="Times New Roman" w:hAnsi="Times New Roman"/>
          <w:sz w:val="24"/>
          <w:szCs w:val="24"/>
        </w:rPr>
        <w:t>The</w:t>
      </w:r>
      <w:r w:rsidR="00D02DF5">
        <w:rPr>
          <w:rFonts w:ascii="Times New Roman" w:hAnsi="Times New Roman"/>
          <w:sz w:val="24"/>
          <w:szCs w:val="24"/>
        </w:rPr>
        <w:t>se</w:t>
      </w:r>
      <w:r w:rsidR="00DE0957" w:rsidRPr="00936B71">
        <w:rPr>
          <w:rFonts w:ascii="Times New Roman" w:hAnsi="Times New Roman"/>
          <w:sz w:val="24"/>
          <w:szCs w:val="24"/>
        </w:rPr>
        <w:t xml:space="preserve"> </w:t>
      </w:r>
      <w:r w:rsidR="00886D1F" w:rsidRPr="00936B71">
        <w:rPr>
          <w:rFonts w:ascii="Times New Roman" w:hAnsi="Times New Roman"/>
          <w:sz w:val="24"/>
          <w:szCs w:val="24"/>
        </w:rPr>
        <w:t xml:space="preserve">findings </w:t>
      </w:r>
      <w:r w:rsidR="00DE0957" w:rsidRPr="00936B71">
        <w:rPr>
          <w:rFonts w:ascii="Times New Roman" w:hAnsi="Times New Roman"/>
          <w:sz w:val="24"/>
          <w:szCs w:val="24"/>
        </w:rPr>
        <w:t xml:space="preserve">probably </w:t>
      </w:r>
      <w:r w:rsidR="00D02DF5">
        <w:rPr>
          <w:rFonts w:ascii="Times New Roman" w:hAnsi="Times New Roman"/>
          <w:sz w:val="24"/>
          <w:szCs w:val="24"/>
        </w:rPr>
        <w:t>are related to t</w:t>
      </w:r>
      <w:r w:rsidR="00886D1F" w:rsidRPr="00936B71">
        <w:rPr>
          <w:rFonts w:ascii="Times New Roman" w:hAnsi="Times New Roman"/>
          <w:sz w:val="24"/>
          <w:szCs w:val="24"/>
        </w:rPr>
        <w:t>he size an</w:t>
      </w:r>
      <w:r w:rsidR="00C87DC4" w:rsidRPr="00936B71">
        <w:rPr>
          <w:rFonts w:ascii="Times New Roman" w:hAnsi="Times New Roman"/>
          <w:sz w:val="24"/>
          <w:szCs w:val="24"/>
        </w:rPr>
        <w:t>d number of communities</w:t>
      </w:r>
      <w:r w:rsidR="00886D1F" w:rsidRPr="00936B71">
        <w:rPr>
          <w:rFonts w:ascii="Times New Roman" w:hAnsi="Times New Roman"/>
          <w:sz w:val="24"/>
          <w:szCs w:val="24"/>
        </w:rPr>
        <w:t>.</w:t>
      </w:r>
      <w:r w:rsidR="00C87DC4" w:rsidRPr="00936B71">
        <w:rPr>
          <w:rFonts w:ascii="Times New Roman" w:hAnsi="Times New Roman"/>
          <w:sz w:val="24"/>
          <w:szCs w:val="24"/>
        </w:rPr>
        <w:t xml:space="preserve">  Sinoe and Grand Bassa seem to have smaller communities and perhaps sparsely populated and therefore reported more communities with no resident and fewer communities with more than one gCHV. Bomi and Margibi communities appear to be large</w:t>
      </w:r>
      <w:r w:rsidR="000E02B8">
        <w:rPr>
          <w:rFonts w:ascii="Times New Roman" w:hAnsi="Times New Roman"/>
          <w:sz w:val="24"/>
          <w:szCs w:val="24"/>
        </w:rPr>
        <w:t>r</w:t>
      </w:r>
      <w:r w:rsidR="00C87DC4" w:rsidRPr="00936B71">
        <w:rPr>
          <w:rFonts w:ascii="Times New Roman" w:hAnsi="Times New Roman"/>
          <w:sz w:val="24"/>
          <w:szCs w:val="24"/>
        </w:rPr>
        <w:t xml:space="preserve"> and fewer and therefore have more communities with more than one gCHV.</w:t>
      </w:r>
      <w:r w:rsidR="009765BD" w:rsidRPr="00936B71">
        <w:rPr>
          <w:rFonts w:ascii="Times New Roman" w:hAnsi="Times New Roman"/>
          <w:sz w:val="24"/>
          <w:szCs w:val="24"/>
        </w:rPr>
        <w:t xml:space="preserve"> </w:t>
      </w:r>
    </w:p>
    <w:tbl>
      <w:tblPr>
        <w:tblpPr w:leftFromText="180" w:rightFromText="180" w:vertAnchor="text" w:tblpY="1"/>
        <w:tblOverlap w:val="never"/>
        <w:tblW w:w="9550" w:type="dxa"/>
        <w:tblInd w:w="98" w:type="dxa"/>
        <w:tblLook w:val="04A0"/>
      </w:tblPr>
      <w:tblGrid>
        <w:gridCol w:w="1993"/>
        <w:gridCol w:w="1374"/>
        <w:gridCol w:w="2043"/>
        <w:gridCol w:w="1138"/>
        <w:gridCol w:w="842"/>
        <w:gridCol w:w="1191"/>
        <w:gridCol w:w="969"/>
      </w:tblGrid>
      <w:tr w:rsidR="0019693C" w:rsidRPr="00936B71">
        <w:trPr>
          <w:trHeight w:val="315"/>
        </w:trPr>
        <w:tc>
          <w:tcPr>
            <w:tcW w:w="6548" w:type="dxa"/>
            <w:gridSpan w:val="4"/>
            <w:tcBorders>
              <w:top w:val="single" w:sz="8" w:space="0" w:color="auto"/>
              <w:left w:val="single" w:sz="8" w:space="0" w:color="auto"/>
              <w:bottom w:val="nil"/>
              <w:right w:val="nil"/>
            </w:tcBorders>
            <w:shd w:val="clear" w:color="auto" w:fill="auto"/>
            <w:noWrap/>
            <w:vAlign w:val="bottom"/>
          </w:tcPr>
          <w:p w:rsidR="0019693C" w:rsidRPr="00D02DF5" w:rsidRDefault="0019693C"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Table 10: Distribution of gCHVs and TTMs by communities</w:t>
            </w:r>
          </w:p>
        </w:tc>
        <w:tc>
          <w:tcPr>
            <w:tcW w:w="2033" w:type="dxa"/>
            <w:gridSpan w:val="2"/>
            <w:tcBorders>
              <w:top w:val="single" w:sz="8" w:space="0" w:color="auto"/>
              <w:left w:val="nil"/>
              <w:bottom w:val="nil"/>
              <w:right w:val="nil"/>
            </w:tcBorders>
            <w:shd w:val="clear" w:color="auto" w:fill="auto"/>
            <w:noWrap/>
            <w:vAlign w:val="bottom"/>
          </w:tcPr>
          <w:p w:rsidR="0019693C" w:rsidRPr="00D02DF5" w:rsidRDefault="0019693C"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 </w:t>
            </w:r>
          </w:p>
        </w:tc>
        <w:tc>
          <w:tcPr>
            <w:tcW w:w="969" w:type="dxa"/>
            <w:tcBorders>
              <w:top w:val="single" w:sz="8" w:space="0" w:color="auto"/>
              <w:left w:val="nil"/>
              <w:bottom w:val="nil"/>
              <w:right w:val="single" w:sz="8" w:space="0" w:color="auto"/>
            </w:tcBorders>
            <w:shd w:val="clear" w:color="auto" w:fill="auto"/>
            <w:noWrap/>
            <w:vAlign w:val="bottom"/>
          </w:tcPr>
          <w:p w:rsidR="0019693C" w:rsidRPr="00D02DF5" w:rsidRDefault="0019693C"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 </w:t>
            </w:r>
          </w:p>
        </w:tc>
      </w:tr>
      <w:tr w:rsidR="0019693C" w:rsidRPr="00936B71">
        <w:trPr>
          <w:trHeight w:val="300"/>
        </w:trPr>
        <w:tc>
          <w:tcPr>
            <w:tcW w:w="1993"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19693C" w:rsidRPr="00D02DF5" w:rsidRDefault="0019693C" w:rsidP="00B1281A">
            <w:pPr>
              <w:spacing w:after="0" w:line="240" w:lineRule="auto"/>
              <w:jc w:val="center"/>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County</w:t>
            </w:r>
          </w:p>
        </w:tc>
        <w:tc>
          <w:tcPr>
            <w:tcW w:w="1374"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19693C" w:rsidRPr="00D02DF5" w:rsidRDefault="0019693C" w:rsidP="00B1281A">
            <w:pPr>
              <w:spacing w:after="0" w:line="240" w:lineRule="auto"/>
              <w:jc w:val="center"/>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Total community</w:t>
            </w:r>
          </w:p>
        </w:tc>
        <w:tc>
          <w:tcPr>
            <w:tcW w:w="6183" w:type="dxa"/>
            <w:gridSpan w:val="5"/>
            <w:tcBorders>
              <w:top w:val="single" w:sz="8" w:space="0" w:color="auto"/>
              <w:left w:val="nil"/>
              <w:bottom w:val="single" w:sz="4" w:space="0" w:color="auto"/>
              <w:right w:val="single" w:sz="8" w:space="0" w:color="000000"/>
            </w:tcBorders>
            <w:shd w:val="clear" w:color="auto" w:fill="auto"/>
            <w:noWrap/>
            <w:vAlign w:val="bottom"/>
          </w:tcPr>
          <w:p w:rsidR="0019693C" w:rsidRPr="00D02DF5" w:rsidRDefault="0019693C" w:rsidP="00B1281A">
            <w:pPr>
              <w:spacing w:after="0" w:line="240" w:lineRule="auto"/>
              <w:jc w:val="center"/>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gCHVs</w:t>
            </w:r>
          </w:p>
        </w:tc>
      </w:tr>
      <w:tr w:rsidR="00B1281A" w:rsidRPr="00936B71">
        <w:trPr>
          <w:trHeight w:val="502"/>
        </w:trPr>
        <w:tc>
          <w:tcPr>
            <w:tcW w:w="1993" w:type="dxa"/>
            <w:vMerge/>
            <w:tcBorders>
              <w:top w:val="single" w:sz="8" w:space="0" w:color="auto"/>
              <w:left w:val="single" w:sz="8" w:space="0" w:color="auto"/>
              <w:bottom w:val="single" w:sz="4" w:space="0" w:color="auto"/>
              <w:right w:val="single" w:sz="4" w:space="0" w:color="auto"/>
            </w:tcBorders>
            <w:vAlign w:val="center"/>
          </w:tcPr>
          <w:p w:rsidR="00B1281A" w:rsidRPr="00D02DF5" w:rsidRDefault="00B1281A" w:rsidP="00B1281A">
            <w:pPr>
              <w:spacing w:after="0" w:line="240" w:lineRule="auto"/>
              <w:rPr>
                <w:rFonts w:ascii="Times New Roman" w:eastAsia="Times New Roman" w:hAnsi="Times New Roman"/>
                <w:b/>
                <w:color w:val="000000"/>
                <w:sz w:val="20"/>
                <w:szCs w:val="20"/>
              </w:rPr>
            </w:pPr>
          </w:p>
        </w:tc>
        <w:tc>
          <w:tcPr>
            <w:tcW w:w="1374" w:type="dxa"/>
            <w:vMerge/>
            <w:tcBorders>
              <w:top w:val="single" w:sz="8" w:space="0" w:color="auto"/>
              <w:left w:val="single" w:sz="4" w:space="0" w:color="auto"/>
              <w:bottom w:val="single" w:sz="4" w:space="0" w:color="auto"/>
              <w:right w:val="single" w:sz="4" w:space="0" w:color="auto"/>
            </w:tcBorders>
            <w:vAlign w:val="center"/>
          </w:tcPr>
          <w:p w:rsidR="00B1281A" w:rsidRPr="00D02DF5" w:rsidRDefault="00B1281A" w:rsidP="00B1281A">
            <w:pPr>
              <w:spacing w:after="0" w:line="240" w:lineRule="auto"/>
              <w:rPr>
                <w:rFonts w:ascii="Times New Roman" w:eastAsia="Times New Roman" w:hAnsi="Times New Roman"/>
                <w:b/>
                <w:color w:val="000000"/>
                <w:sz w:val="20"/>
                <w:szCs w:val="20"/>
              </w:rPr>
            </w:pPr>
          </w:p>
        </w:tc>
        <w:tc>
          <w:tcPr>
            <w:tcW w:w="2043" w:type="dxa"/>
            <w:tcBorders>
              <w:top w:val="nil"/>
              <w:left w:val="nil"/>
              <w:bottom w:val="single" w:sz="4" w:space="0" w:color="auto"/>
              <w:right w:val="single" w:sz="4" w:space="0" w:color="auto"/>
            </w:tcBorders>
            <w:shd w:val="clear" w:color="auto" w:fill="auto"/>
            <w:vAlign w:val="bottom"/>
          </w:tcPr>
          <w:p w:rsidR="00B1281A" w:rsidRPr="00D02DF5" w:rsidRDefault="00B1281A"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 of communities with no gCHV</w:t>
            </w:r>
          </w:p>
        </w:tc>
        <w:tc>
          <w:tcPr>
            <w:tcW w:w="1980" w:type="dxa"/>
            <w:gridSpan w:val="2"/>
            <w:tcBorders>
              <w:top w:val="nil"/>
              <w:left w:val="nil"/>
              <w:bottom w:val="single" w:sz="4" w:space="0" w:color="auto"/>
              <w:right w:val="single" w:sz="4" w:space="0" w:color="auto"/>
            </w:tcBorders>
            <w:shd w:val="clear" w:color="auto" w:fill="auto"/>
            <w:vAlign w:val="bottom"/>
          </w:tcPr>
          <w:p w:rsidR="00B1281A" w:rsidRPr="00D02DF5" w:rsidRDefault="00B1281A"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 of communities with 1 gCHV</w:t>
            </w:r>
          </w:p>
        </w:tc>
        <w:tc>
          <w:tcPr>
            <w:tcW w:w="2160" w:type="dxa"/>
            <w:gridSpan w:val="2"/>
            <w:tcBorders>
              <w:top w:val="nil"/>
              <w:left w:val="nil"/>
              <w:bottom w:val="single" w:sz="4" w:space="0" w:color="auto"/>
              <w:right w:val="single" w:sz="4" w:space="0" w:color="auto"/>
            </w:tcBorders>
            <w:shd w:val="clear" w:color="auto" w:fill="auto"/>
            <w:vAlign w:val="bottom"/>
          </w:tcPr>
          <w:p w:rsidR="00B1281A" w:rsidRPr="00D02DF5" w:rsidRDefault="00B1281A" w:rsidP="00B1281A">
            <w:pPr>
              <w:spacing w:after="0" w:line="240" w:lineRule="auto"/>
              <w:rPr>
                <w:rFonts w:ascii="Times New Roman" w:eastAsia="Times New Roman" w:hAnsi="Times New Roman"/>
                <w:b/>
                <w:color w:val="000000"/>
                <w:sz w:val="20"/>
                <w:szCs w:val="20"/>
              </w:rPr>
            </w:pPr>
            <w:r w:rsidRPr="00D02DF5">
              <w:rPr>
                <w:rFonts w:ascii="Times New Roman" w:eastAsia="Times New Roman" w:hAnsi="Times New Roman"/>
                <w:b/>
                <w:color w:val="000000"/>
                <w:sz w:val="20"/>
                <w:szCs w:val="20"/>
              </w:rPr>
              <w:t># of communities with 2 or more gCHVs</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Bomi</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43%</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57%</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Bong</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346</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80%</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Gbarpolu</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99</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74%</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Bassa</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318</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31%</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51%</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cape mount</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89%</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Gedeh</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104</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81%</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15%</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Kru</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123</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75%</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Lofa</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108</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35%</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53%</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Margibi</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100%</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Maryland</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129</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71%</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Montserrado</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162</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57%</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34%</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Nimba</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389</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9%</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40%</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52%</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River Gee</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20</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80%</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Rivercess</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60</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63%</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33%</w:t>
            </w:r>
          </w:p>
        </w:tc>
      </w:tr>
      <w:tr w:rsidR="00B1281A" w:rsidRPr="00936B71">
        <w:trPr>
          <w:trHeight w:val="300"/>
        </w:trPr>
        <w:tc>
          <w:tcPr>
            <w:tcW w:w="1993" w:type="dxa"/>
            <w:tcBorders>
              <w:top w:val="nil"/>
              <w:left w:val="single" w:sz="8" w:space="0" w:color="auto"/>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Sinoe</w:t>
            </w:r>
          </w:p>
        </w:tc>
        <w:tc>
          <w:tcPr>
            <w:tcW w:w="1374"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266</w:t>
            </w:r>
          </w:p>
        </w:tc>
        <w:tc>
          <w:tcPr>
            <w:tcW w:w="2043" w:type="dxa"/>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40%</w:t>
            </w:r>
          </w:p>
        </w:tc>
        <w:tc>
          <w:tcPr>
            <w:tcW w:w="198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49%</w:t>
            </w:r>
          </w:p>
        </w:tc>
        <w:tc>
          <w:tcPr>
            <w:tcW w:w="2160" w:type="dxa"/>
            <w:gridSpan w:val="2"/>
            <w:tcBorders>
              <w:top w:val="nil"/>
              <w:left w:val="nil"/>
              <w:bottom w:val="single" w:sz="4"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11%</w:t>
            </w:r>
          </w:p>
        </w:tc>
      </w:tr>
      <w:tr w:rsidR="00B1281A" w:rsidRPr="00936B71">
        <w:trPr>
          <w:trHeight w:val="315"/>
        </w:trPr>
        <w:tc>
          <w:tcPr>
            <w:tcW w:w="1993" w:type="dxa"/>
            <w:tcBorders>
              <w:top w:val="nil"/>
              <w:left w:val="single" w:sz="8" w:space="0" w:color="auto"/>
              <w:bottom w:val="single" w:sz="8" w:space="0" w:color="auto"/>
              <w:right w:val="single" w:sz="4" w:space="0" w:color="auto"/>
            </w:tcBorders>
            <w:shd w:val="clear" w:color="auto" w:fill="auto"/>
            <w:noWrap/>
            <w:vAlign w:val="bottom"/>
          </w:tcPr>
          <w:p w:rsidR="00B1281A" w:rsidRPr="00936B71" w:rsidRDefault="00B1281A" w:rsidP="00B1281A">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Total</w:t>
            </w:r>
          </w:p>
        </w:tc>
        <w:tc>
          <w:tcPr>
            <w:tcW w:w="1374" w:type="dxa"/>
            <w:tcBorders>
              <w:top w:val="nil"/>
              <w:left w:val="nil"/>
              <w:bottom w:val="single" w:sz="8"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r w:rsidR="00DF7266">
              <w:rPr>
                <w:rFonts w:ascii="Times New Roman" w:eastAsia="Times New Roman" w:hAnsi="Times New Roman"/>
                <w:color w:val="000000"/>
                <w:sz w:val="20"/>
                <w:szCs w:val="20"/>
              </w:rPr>
              <w:t>,</w:t>
            </w:r>
            <w:r w:rsidRPr="00936B71">
              <w:rPr>
                <w:rFonts w:ascii="Times New Roman" w:eastAsia="Times New Roman" w:hAnsi="Times New Roman"/>
                <w:color w:val="000000"/>
                <w:sz w:val="20"/>
                <w:szCs w:val="20"/>
              </w:rPr>
              <w:t>217</w:t>
            </w:r>
          </w:p>
        </w:tc>
        <w:tc>
          <w:tcPr>
            <w:tcW w:w="2043" w:type="dxa"/>
            <w:tcBorders>
              <w:top w:val="nil"/>
              <w:left w:val="nil"/>
              <w:bottom w:val="single" w:sz="8"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15%</w:t>
            </w:r>
          </w:p>
        </w:tc>
        <w:tc>
          <w:tcPr>
            <w:tcW w:w="1980" w:type="dxa"/>
            <w:gridSpan w:val="2"/>
            <w:tcBorders>
              <w:top w:val="nil"/>
              <w:left w:val="nil"/>
              <w:bottom w:val="single" w:sz="8"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57%</w:t>
            </w:r>
          </w:p>
        </w:tc>
        <w:tc>
          <w:tcPr>
            <w:tcW w:w="2160" w:type="dxa"/>
            <w:gridSpan w:val="2"/>
            <w:tcBorders>
              <w:top w:val="nil"/>
              <w:left w:val="nil"/>
              <w:bottom w:val="single" w:sz="8" w:space="0" w:color="auto"/>
              <w:right w:val="single" w:sz="4" w:space="0" w:color="auto"/>
            </w:tcBorders>
            <w:shd w:val="clear" w:color="auto" w:fill="auto"/>
            <w:noWrap/>
            <w:vAlign w:val="bottom"/>
          </w:tcPr>
          <w:p w:rsidR="00B1281A" w:rsidRPr="00936B71" w:rsidRDefault="00B1281A" w:rsidP="00B1281A">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28%</w:t>
            </w:r>
          </w:p>
        </w:tc>
      </w:tr>
    </w:tbl>
    <w:p w:rsidR="00DF7266" w:rsidRDefault="00DF7266" w:rsidP="00436F89">
      <w:pPr>
        <w:rPr>
          <w:rFonts w:ascii="Times New Roman" w:hAnsi="Times New Roman"/>
          <w:sz w:val="24"/>
          <w:szCs w:val="24"/>
        </w:rPr>
      </w:pPr>
    </w:p>
    <w:p w:rsidR="00DF7266" w:rsidRPr="00936B71" w:rsidRDefault="00DF7266" w:rsidP="00DF7266">
      <w:pPr>
        <w:spacing w:line="240" w:lineRule="auto"/>
        <w:jc w:val="both"/>
        <w:rPr>
          <w:rFonts w:ascii="Times New Roman" w:hAnsi="Times New Roman"/>
          <w:sz w:val="24"/>
          <w:szCs w:val="24"/>
        </w:rPr>
      </w:pPr>
      <w:r w:rsidRPr="00936B71">
        <w:rPr>
          <w:rFonts w:ascii="Times New Roman" w:hAnsi="Times New Roman"/>
          <w:sz w:val="24"/>
          <w:szCs w:val="24"/>
        </w:rPr>
        <w:t>This raise</w:t>
      </w:r>
      <w:r>
        <w:rPr>
          <w:rFonts w:ascii="Times New Roman" w:hAnsi="Times New Roman"/>
          <w:sz w:val="24"/>
          <w:szCs w:val="24"/>
        </w:rPr>
        <w:t xml:space="preserve">s </w:t>
      </w:r>
      <w:r w:rsidRPr="00936B71">
        <w:rPr>
          <w:rFonts w:ascii="Times New Roman" w:hAnsi="Times New Roman"/>
          <w:sz w:val="24"/>
          <w:szCs w:val="24"/>
        </w:rPr>
        <w:t xml:space="preserve">questions as to what extent the definition of </w:t>
      </w:r>
      <w:r>
        <w:rPr>
          <w:rFonts w:ascii="Times New Roman" w:hAnsi="Times New Roman"/>
          <w:sz w:val="24"/>
          <w:szCs w:val="24"/>
        </w:rPr>
        <w:t xml:space="preserve">a </w:t>
      </w:r>
      <w:r w:rsidRPr="00936B71">
        <w:rPr>
          <w:rFonts w:ascii="Times New Roman" w:hAnsi="Times New Roman"/>
          <w:sz w:val="24"/>
          <w:szCs w:val="24"/>
        </w:rPr>
        <w:t xml:space="preserve">community is standardized across the counties. A definition has to be worked </w:t>
      </w:r>
      <w:r>
        <w:rPr>
          <w:rFonts w:ascii="Times New Roman" w:hAnsi="Times New Roman"/>
          <w:sz w:val="24"/>
          <w:szCs w:val="24"/>
        </w:rPr>
        <w:t xml:space="preserve">out </w:t>
      </w:r>
      <w:r w:rsidRPr="00936B71">
        <w:rPr>
          <w:rFonts w:ascii="Times New Roman" w:hAnsi="Times New Roman"/>
          <w:sz w:val="24"/>
          <w:szCs w:val="24"/>
        </w:rPr>
        <w:t xml:space="preserve">that is applicable for all counties. As data showed, there </w:t>
      </w:r>
      <w:r>
        <w:rPr>
          <w:rFonts w:ascii="Times New Roman" w:hAnsi="Times New Roman"/>
          <w:sz w:val="24"/>
          <w:szCs w:val="24"/>
        </w:rPr>
        <w:t xml:space="preserve">are </w:t>
      </w:r>
      <w:r w:rsidRPr="00936B71">
        <w:rPr>
          <w:rFonts w:ascii="Times New Roman" w:hAnsi="Times New Roman"/>
          <w:sz w:val="24"/>
          <w:szCs w:val="24"/>
        </w:rPr>
        <w:t>a substantial number</w:t>
      </w:r>
      <w:r>
        <w:rPr>
          <w:rFonts w:ascii="Times New Roman" w:hAnsi="Times New Roman"/>
          <w:sz w:val="24"/>
          <w:szCs w:val="24"/>
        </w:rPr>
        <w:t xml:space="preserve"> of large communities that need</w:t>
      </w:r>
      <w:r w:rsidRPr="00936B71">
        <w:rPr>
          <w:rFonts w:ascii="Times New Roman" w:hAnsi="Times New Roman"/>
          <w:sz w:val="24"/>
          <w:szCs w:val="24"/>
        </w:rPr>
        <w:t xml:space="preserve"> more than one gCHV</w:t>
      </w:r>
      <w:r>
        <w:rPr>
          <w:rFonts w:ascii="Times New Roman" w:hAnsi="Times New Roman"/>
          <w:sz w:val="24"/>
          <w:szCs w:val="24"/>
        </w:rPr>
        <w:t xml:space="preserve">, based on the minimum </w:t>
      </w:r>
      <w:r w:rsidRPr="00936B71">
        <w:rPr>
          <w:rFonts w:ascii="Times New Roman" w:hAnsi="Times New Roman"/>
          <w:sz w:val="24"/>
          <w:szCs w:val="24"/>
        </w:rPr>
        <w:t>gCHV-population ratio</w:t>
      </w:r>
      <w:r>
        <w:rPr>
          <w:rFonts w:ascii="Times New Roman" w:hAnsi="Times New Roman"/>
          <w:sz w:val="24"/>
          <w:szCs w:val="24"/>
        </w:rPr>
        <w:t xml:space="preserve">. </w:t>
      </w:r>
      <w:r w:rsidRPr="00936B71">
        <w:rPr>
          <w:rFonts w:ascii="Times New Roman" w:hAnsi="Times New Roman"/>
          <w:sz w:val="24"/>
          <w:szCs w:val="24"/>
        </w:rPr>
        <w:t xml:space="preserve"> </w:t>
      </w:r>
    </w:p>
    <w:p w:rsidR="00BA258F" w:rsidRPr="00936B71" w:rsidRDefault="00BA258F" w:rsidP="00A002FF">
      <w:pPr>
        <w:pStyle w:val="Heading2"/>
      </w:pPr>
      <w:bookmarkStart w:id="24" w:name="_Toc358560945"/>
      <w:r w:rsidRPr="00936B71">
        <w:t xml:space="preserve">Estimation of </w:t>
      </w:r>
      <w:r w:rsidR="0019693C" w:rsidRPr="00936B71">
        <w:t xml:space="preserve">number of </w:t>
      </w:r>
      <w:r w:rsidRPr="00936B71">
        <w:t>gCHVs</w:t>
      </w:r>
      <w:r w:rsidR="0019693C" w:rsidRPr="00936B71">
        <w:t xml:space="preserve"> required as per policy</w:t>
      </w:r>
      <w:bookmarkEnd w:id="24"/>
    </w:p>
    <w:p w:rsidR="00883D75" w:rsidRPr="00936B71" w:rsidRDefault="001E60EA" w:rsidP="00C3759C">
      <w:pPr>
        <w:spacing w:line="240" w:lineRule="auto"/>
        <w:jc w:val="both"/>
        <w:rPr>
          <w:rFonts w:ascii="Times New Roman" w:hAnsi="Times New Roman"/>
          <w:bCs/>
          <w:sz w:val="24"/>
          <w:szCs w:val="24"/>
        </w:rPr>
      </w:pPr>
      <w:r>
        <w:rPr>
          <w:rFonts w:ascii="Times New Roman" w:hAnsi="Times New Roman"/>
          <w:bCs/>
          <w:sz w:val="24"/>
          <w:szCs w:val="24"/>
        </w:rPr>
        <w:t xml:space="preserve">Besides information on </w:t>
      </w:r>
      <w:r w:rsidR="00883D75">
        <w:rPr>
          <w:rFonts w:ascii="Times New Roman" w:hAnsi="Times New Roman"/>
          <w:bCs/>
          <w:sz w:val="24"/>
          <w:szCs w:val="24"/>
        </w:rPr>
        <w:t xml:space="preserve">communities with resident </w:t>
      </w:r>
      <w:r>
        <w:rPr>
          <w:rFonts w:ascii="Times New Roman" w:hAnsi="Times New Roman"/>
          <w:bCs/>
          <w:sz w:val="24"/>
          <w:szCs w:val="24"/>
        </w:rPr>
        <w:t>CHVs</w:t>
      </w:r>
      <w:r w:rsidR="00883D75">
        <w:rPr>
          <w:rFonts w:ascii="Times New Roman" w:hAnsi="Times New Roman"/>
          <w:bCs/>
          <w:sz w:val="24"/>
          <w:szCs w:val="24"/>
        </w:rPr>
        <w:t xml:space="preserve"> as in table 10, the survey tried to enumerate all communities irrespective of the fact that </w:t>
      </w:r>
      <w:r w:rsidR="00D02DF5">
        <w:rPr>
          <w:rFonts w:ascii="Times New Roman" w:hAnsi="Times New Roman"/>
          <w:bCs/>
          <w:sz w:val="24"/>
          <w:szCs w:val="24"/>
        </w:rPr>
        <w:t xml:space="preserve">a </w:t>
      </w:r>
      <w:r w:rsidR="00883D75">
        <w:rPr>
          <w:rFonts w:ascii="Times New Roman" w:hAnsi="Times New Roman"/>
          <w:bCs/>
          <w:sz w:val="24"/>
          <w:szCs w:val="24"/>
        </w:rPr>
        <w:t>CHV is present in it</w:t>
      </w:r>
      <w:r w:rsidR="00D02DF5">
        <w:rPr>
          <w:rFonts w:ascii="Times New Roman" w:hAnsi="Times New Roman"/>
          <w:bCs/>
          <w:sz w:val="24"/>
          <w:szCs w:val="24"/>
        </w:rPr>
        <w:t xml:space="preserve"> or not</w:t>
      </w:r>
      <w:r w:rsidR="00883D75">
        <w:rPr>
          <w:rFonts w:ascii="Times New Roman" w:hAnsi="Times New Roman"/>
          <w:bCs/>
          <w:sz w:val="24"/>
          <w:szCs w:val="24"/>
        </w:rPr>
        <w:t xml:space="preserve">. </w:t>
      </w:r>
      <w:r w:rsidR="00D02DF5">
        <w:rPr>
          <w:rFonts w:ascii="Times New Roman" w:hAnsi="Times New Roman"/>
          <w:bCs/>
          <w:sz w:val="24"/>
          <w:szCs w:val="24"/>
        </w:rPr>
        <w:t>It w</w:t>
      </w:r>
      <w:r w:rsidR="00883D75">
        <w:rPr>
          <w:rFonts w:ascii="Times New Roman" w:hAnsi="Times New Roman"/>
          <w:bCs/>
          <w:sz w:val="24"/>
          <w:szCs w:val="24"/>
        </w:rPr>
        <w:t xml:space="preserve">as very important to get to all communities to know important characteristics of those communities </w:t>
      </w:r>
      <w:r w:rsidR="00D02DF5">
        <w:rPr>
          <w:rFonts w:ascii="Times New Roman" w:hAnsi="Times New Roman"/>
          <w:bCs/>
          <w:sz w:val="24"/>
          <w:szCs w:val="24"/>
        </w:rPr>
        <w:t xml:space="preserve">such as </w:t>
      </w:r>
      <w:r w:rsidR="00883D75">
        <w:rPr>
          <w:rFonts w:ascii="Times New Roman" w:hAnsi="Times New Roman"/>
          <w:bCs/>
          <w:sz w:val="24"/>
          <w:szCs w:val="24"/>
        </w:rPr>
        <w:t xml:space="preserve">the population size and how far those communities </w:t>
      </w:r>
      <w:r w:rsidR="00D02DF5">
        <w:rPr>
          <w:rFonts w:ascii="Times New Roman" w:hAnsi="Times New Roman"/>
          <w:bCs/>
          <w:sz w:val="24"/>
          <w:szCs w:val="24"/>
        </w:rPr>
        <w:t xml:space="preserve">were </w:t>
      </w:r>
      <w:r w:rsidR="00883D75">
        <w:rPr>
          <w:rFonts w:ascii="Times New Roman" w:hAnsi="Times New Roman"/>
          <w:bCs/>
          <w:sz w:val="24"/>
          <w:szCs w:val="24"/>
        </w:rPr>
        <w:t xml:space="preserve">from </w:t>
      </w:r>
      <w:r w:rsidR="000E02B8">
        <w:rPr>
          <w:rFonts w:ascii="Times New Roman" w:hAnsi="Times New Roman"/>
          <w:bCs/>
          <w:sz w:val="24"/>
          <w:szCs w:val="24"/>
        </w:rPr>
        <w:t xml:space="preserve">the </w:t>
      </w:r>
      <w:r w:rsidR="00883D75">
        <w:rPr>
          <w:rFonts w:ascii="Times New Roman" w:hAnsi="Times New Roman"/>
          <w:bCs/>
          <w:sz w:val="24"/>
          <w:szCs w:val="24"/>
        </w:rPr>
        <w:t xml:space="preserve">nearest health facility, </w:t>
      </w:r>
      <w:r w:rsidR="00D02DF5">
        <w:rPr>
          <w:rFonts w:ascii="Times New Roman" w:hAnsi="Times New Roman"/>
          <w:bCs/>
          <w:sz w:val="24"/>
          <w:szCs w:val="24"/>
        </w:rPr>
        <w:t xml:space="preserve">the </w:t>
      </w:r>
      <w:r w:rsidR="00883D75">
        <w:rPr>
          <w:rFonts w:ascii="Times New Roman" w:hAnsi="Times New Roman"/>
          <w:bCs/>
          <w:sz w:val="24"/>
          <w:szCs w:val="24"/>
        </w:rPr>
        <w:t xml:space="preserve">presence of </w:t>
      </w:r>
      <w:r w:rsidR="00D02DF5">
        <w:rPr>
          <w:rFonts w:ascii="Times New Roman" w:hAnsi="Times New Roman"/>
          <w:bCs/>
          <w:sz w:val="24"/>
          <w:szCs w:val="24"/>
        </w:rPr>
        <w:t xml:space="preserve">functional </w:t>
      </w:r>
      <w:r w:rsidR="00883D75">
        <w:rPr>
          <w:rFonts w:ascii="Times New Roman" w:hAnsi="Times New Roman"/>
          <w:bCs/>
          <w:sz w:val="24"/>
          <w:szCs w:val="24"/>
        </w:rPr>
        <w:t>community structures</w:t>
      </w:r>
      <w:r w:rsidR="00D02DF5">
        <w:rPr>
          <w:rFonts w:ascii="Times New Roman" w:hAnsi="Times New Roman"/>
          <w:bCs/>
          <w:sz w:val="24"/>
          <w:szCs w:val="24"/>
        </w:rPr>
        <w:t xml:space="preserve">, </w:t>
      </w:r>
      <w:r w:rsidR="00883D75">
        <w:rPr>
          <w:rFonts w:ascii="Times New Roman" w:hAnsi="Times New Roman"/>
          <w:bCs/>
          <w:sz w:val="24"/>
          <w:szCs w:val="24"/>
        </w:rPr>
        <w:t>and water, sanitation and hygiene situations</w:t>
      </w:r>
      <w:r w:rsidR="00D02DF5">
        <w:rPr>
          <w:rFonts w:ascii="Times New Roman" w:hAnsi="Times New Roman"/>
          <w:bCs/>
          <w:sz w:val="24"/>
          <w:szCs w:val="24"/>
        </w:rPr>
        <w:t xml:space="preserve"> in the community</w:t>
      </w:r>
      <w:r w:rsidR="00883D75">
        <w:rPr>
          <w:rFonts w:ascii="Times New Roman" w:hAnsi="Times New Roman"/>
          <w:bCs/>
          <w:sz w:val="24"/>
          <w:szCs w:val="24"/>
        </w:rPr>
        <w:t xml:space="preserve">. </w:t>
      </w:r>
      <w:r w:rsidR="00757681">
        <w:rPr>
          <w:rFonts w:ascii="Times New Roman" w:hAnsi="Times New Roman"/>
          <w:bCs/>
          <w:sz w:val="24"/>
          <w:szCs w:val="24"/>
        </w:rPr>
        <w:t>4,418</w:t>
      </w:r>
      <w:r w:rsidR="00883D75">
        <w:rPr>
          <w:rFonts w:ascii="Times New Roman" w:hAnsi="Times New Roman"/>
          <w:bCs/>
          <w:sz w:val="24"/>
          <w:szCs w:val="24"/>
        </w:rPr>
        <w:t xml:space="preserve"> suc</w:t>
      </w:r>
      <w:r w:rsidR="00D02DF5">
        <w:rPr>
          <w:rFonts w:ascii="Times New Roman" w:hAnsi="Times New Roman"/>
          <w:bCs/>
          <w:sz w:val="24"/>
          <w:szCs w:val="24"/>
        </w:rPr>
        <w:t>h communities of varying sizes were enumerated in the 15</w:t>
      </w:r>
      <w:r w:rsidR="00883D75">
        <w:rPr>
          <w:rFonts w:ascii="Times New Roman" w:hAnsi="Times New Roman"/>
          <w:bCs/>
          <w:sz w:val="24"/>
          <w:szCs w:val="24"/>
        </w:rPr>
        <w:t xml:space="preserve"> counties</w:t>
      </w:r>
      <w:r w:rsidR="00D02DF5">
        <w:rPr>
          <w:rFonts w:ascii="Times New Roman" w:hAnsi="Times New Roman"/>
          <w:bCs/>
          <w:sz w:val="24"/>
          <w:szCs w:val="24"/>
        </w:rPr>
        <w:t>. This</w:t>
      </w:r>
      <w:r w:rsidR="00883D75">
        <w:rPr>
          <w:rFonts w:ascii="Times New Roman" w:hAnsi="Times New Roman"/>
          <w:bCs/>
          <w:sz w:val="24"/>
          <w:szCs w:val="24"/>
        </w:rPr>
        <w:t xml:space="preserve"> information helped </w:t>
      </w:r>
      <w:r w:rsidR="00C47D87">
        <w:rPr>
          <w:rFonts w:ascii="Times New Roman" w:hAnsi="Times New Roman"/>
          <w:bCs/>
          <w:sz w:val="24"/>
          <w:szCs w:val="24"/>
        </w:rPr>
        <w:t xml:space="preserve">to </w:t>
      </w:r>
      <w:r w:rsidR="00883D75">
        <w:rPr>
          <w:rFonts w:ascii="Times New Roman" w:hAnsi="Times New Roman"/>
          <w:bCs/>
          <w:sz w:val="24"/>
          <w:szCs w:val="24"/>
        </w:rPr>
        <w:t xml:space="preserve">understand the current level </w:t>
      </w:r>
      <w:r w:rsidR="00C47D87">
        <w:rPr>
          <w:rFonts w:ascii="Times New Roman" w:hAnsi="Times New Roman"/>
          <w:bCs/>
          <w:sz w:val="24"/>
          <w:szCs w:val="24"/>
        </w:rPr>
        <w:t xml:space="preserve">of </w:t>
      </w:r>
      <w:r w:rsidR="00883D75">
        <w:rPr>
          <w:rFonts w:ascii="Times New Roman" w:hAnsi="Times New Roman"/>
          <w:bCs/>
          <w:sz w:val="24"/>
          <w:szCs w:val="24"/>
        </w:rPr>
        <w:t>gCHV</w:t>
      </w:r>
      <w:r w:rsidR="0095319D">
        <w:rPr>
          <w:rFonts w:ascii="Times New Roman" w:hAnsi="Times New Roman"/>
          <w:bCs/>
          <w:sz w:val="24"/>
          <w:szCs w:val="24"/>
        </w:rPr>
        <w:t>-population</w:t>
      </w:r>
      <w:r w:rsidR="00883D75">
        <w:rPr>
          <w:rFonts w:ascii="Times New Roman" w:hAnsi="Times New Roman"/>
          <w:bCs/>
          <w:sz w:val="24"/>
          <w:szCs w:val="24"/>
        </w:rPr>
        <w:t xml:space="preserve"> coverage and </w:t>
      </w:r>
      <w:r w:rsidR="00C47D87">
        <w:rPr>
          <w:rFonts w:ascii="Times New Roman" w:hAnsi="Times New Roman"/>
          <w:bCs/>
          <w:sz w:val="24"/>
          <w:szCs w:val="24"/>
        </w:rPr>
        <w:t xml:space="preserve">to project the </w:t>
      </w:r>
      <w:r w:rsidR="0095319D">
        <w:rPr>
          <w:rFonts w:ascii="Times New Roman" w:hAnsi="Times New Roman"/>
          <w:bCs/>
          <w:sz w:val="24"/>
          <w:szCs w:val="24"/>
        </w:rPr>
        <w:t xml:space="preserve">number of </w:t>
      </w:r>
      <w:r w:rsidR="00883D75">
        <w:rPr>
          <w:rFonts w:ascii="Times New Roman" w:hAnsi="Times New Roman"/>
          <w:bCs/>
          <w:sz w:val="24"/>
          <w:szCs w:val="24"/>
        </w:rPr>
        <w:t>gC</w:t>
      </w:r>
      <w:r w:rsidR="0095319D">
        <w:rPr>
          <w:rFonts w:ascii="Times New Roman" w:hAnsi="Times New Roman"/>
          <w:bCs/>
          <w:sz w:val="24"/>
          <w:szCs w:val="24"/>
        </w:rPr>
        <w:t xml:space="preserve">HV </w:t>
      </w:r>
      <w:r w:rsidR="00883D75">
        <w:rPr>
          <w:rFonts w:ascii="Times New Roman" w:hAnsi="Times New Roman"/>
          <w:bCs/>
          <w:sz w:val="24"/>
          <w:szCs w:val="24"/>
        </w:rPr>
        <w:t xml:space="preserve">required to </w:t>
      </w:r>
      <w:r w:rsidR="0095319D">
        <w:rPr>
          <w:rFonts w:ascii="Times New Roman" w:hAnsi="Times New Roman"/>
          <w:bCs/>
          <w:sz w:val="24"/>
          <w:szCs w:val="24"/>
        </w:rPr>
        <w:t xml:space="preserve">ensure the full coverage of </w:t>
      </w:r>
      <w:r w:rsidR="00883D75">
        <w:rPr>
          <w:rFonts w:ascii="Times New Roman" w:hAnsi="Times New Roman"/>
          <w:bCs/>
          <w:sz w:val="24"/>
          <w:szCs w:val="24"/>
        </w:rPr>
        <w:t xml:space="preserve">community health </w:t>
      </w:r>
      <w:r w:rsidR="00C47D87">
        <w:rPr>
          <w:rFonts w:ascii="Times New Roman" w:hAnsi="Times New Roman"/>
          <w:bCs/>
          <w:sz w:val="24"/>
          <w:szCs w:val="24"/>
        </w:rPr>
        <w:t>interventions.</w:t>
      </w:r>
    </w:p>
    <w:p w:rsidR="00475DBC" w:rsidRDefault="00475DBC" w:rsidP="00C3759C">
      <w:pPr>
        <w:spacing w:line="240" w:lineRule="auto"/>
        <w:jc w:val="both"/>
        <w:rPr>
          <w:rFonts w:ascii="Times New Roman" w:hAnsi="Times New Roman"/>
          <w:bCs/>
          <w:sz w:val="24"/>
          <w:szCs w:val="24"/>
        </w:rPr>
      </w:pPr>
      <w:r>
        <w:rPr>
          <w:rFonts w:ascii="Times New Roman" w:hAnsi="Times New Roman"/>
          <w:bCs/>
          <w:sz w:val="24"/>
          <w:szCs w:val="24"/>
        </w:rPr>
        <w:t>T</w:t>
      </w:r>
      <w:r w:rsidRPr="00936B71">
        <w:rPr>
          <w:rFonts w:ascii="Times New Roman" w:hAnsi="Times New Roman"/>
          <w:bCs/>
          <w:sz w:val="24"/>
          <w:szCs w:val="24"/>
        </w:rPr>
        <w:t>able 1</w:t>
      </w:r>
      <w:r>
        <w:rPr>
          <w:rFonts w:ascii="Times New Roman" w:hAnsi="Times New Roman"/>
          <w:bCs/>
          <w:sz w:val="24"/>
          <w:szCs w:val="24"/>
        </w:rPr>
        <w:t>1</w:t>
      </w:r>
      <w:r w:rsidRPr="00936B71">
        <w:rPr>
          <w:rFonts w:ascii="Times New Roman" w:hAnsi="Times New Roman"/>
          <w:bCs/>
          <w:sz w:val="24"/>
          <w:szCs w:val="24"/>
        </w:rPr>
        <w:t xml:space="preserve"> shows </w:t>
      </w:r>
      <w:r>
        <w:rPr>
          <w:rFonts w:ascii="Times New Roman" w:hAnsi="Times New Roman"/>
          <w:bCs/>
          <w:sz w:val="24"/>
          <w:szCs w:val="24"/>
        </w:rPr>
        <w:t xml:space="preserve">the </w:t>
      </w:r>
      <w:r w:rsidRPr="00936B71">
        <w:rPr>
          <w:rFonts w:ascii="Times New Roman" w:hAnsi="Times New Roman"/>
          <w:bCs/>
          <w:sz w:val="24"/>
          <w:szCs w:val="24"/>
        </w:rPr>
        <w:t xml:space="preserve">distribution of </w:t>
      </w:r>
      <w:r>
        <w:rPr>
          <w:rFonts w:ascii="Times New Roman" w:hAnsi="Times New Roman"/>
          <w:bCs/>
          <w:sz w:val="24"/>
          <w:szCs w:val="24"/>
        </w:rPr>
        <w:t>these 4</w:t>
      </w:r>
      <w:r w:rsidR="000E02B8">
        <w:rPr>
          <w:rFonts w:ascii="Times New Roman" w:hAnsi="Times New Roman"/>
          <w:bCs/>
          <w:sz w:val="24"/>
          <w:szCs w:val="24"/>
        </w:rPr>
        <w:t>,</w:t>
      </w:r>
      <w:r>
        <w:rPr>
          <w:rFonts w:ascii="Times New Roman" w:hAnsi="Times New Roman"/>
          <w:bCs/>
          <w:sz w:val="24"/>
          <w:szCs w:val="24"/>
        </w:rPr>
        <w:t>418 communities by population size</w:t>
      </w:r>
      <w:r w:rsidRPr="00936B71">
        <w:rPr>
          <w:rFonts w:ascii="Times New Roman" w:hAnsi="Times New Roman"/>
          <w:bCs/>
          <w:sz w:val="24"/>
          <w:szCs w:val="24"/>
        </w:rPr>
        <w:t xml:space="preserve"> in remote and accessible areas. The national </w:t>
      </w:r>
      <w:r>
        <w:rPr>
          <w:rFonts w:ascii="Times New Roman" w:hAnsi="Times New Roman"/>
          <w:bCs/>
          <w:sz w:val="24"/>
          <w:szCs w:val="24"/>
        </w:rPr>
        <w:t>policy recognized two categories</w:t>
      </w:r>
      <w:r w:rsidRPr="00936B71">
        <w:rPr>
          <w:rFonts w:ascii="Times New Roman" w:hAnsi="Times New Roman"/>
          <w:bCs/>
          <w:sz w:val="24"/>
          <w:szCs w:val="24"/>
        </w:rPr>
        <w:t xml:space="preserve"> of communities in terms of their accessibility to the nearest health facili</w:t>
      </w:r>
      <w:r>
        <w:rPr>
          <w:rFonts w:ascii="Times New Roman" w:hAnsi="Times New Roman"/>
          <w:bCs/>
          <w:sz w:val="24"/>
          <w:szCs w:val="24"/>
        </w:rPr>
        <w:t xml:space="preserve">ty. One </w:t>
      </w:r>
      <w:r w:rsidRPr="00936B71">
        <w:rPr>
          <w:rFonts w:ascii="Times New Roman" w:hAnsi="Times New Roman"/>
          <w:bCs/>
          <w:sz w:val="24"/>
          <w:szCs w:val="24"/>
        </w:rPr>
        <w:t>set of communities are within 5 km distance from the nearest health facility. These communities are considered to be “accessible” to</w:t>
      </w:r>
      <w:r>
        <w:rPr>
          <w:rFonts w:ascii="Times New Roman" w:hAnsi="Times New Roman"/>
          <w:bCs/>
          <w:sz w:val="24"/>
          <w:szCs w:val="24"/>
        </w:rPr>
        <w:t xml:space="preserve"> health services. The other set of communities </w:t>
      </w:r>
      <w:r w:rsidRPr="00936B71">
        <w:rPr>
          <w:rFonts w:ascii="Times New Roman" w:hAnsi="Times New Roman"/>
          <w:bCs/>
          <w:sz w:val="24"/>
          <w:szCs w:val="24"/>
        </w:rPr>
        <w:t xml:space="preserve">are 5 km or more from the nearest health facility. The latter are referred to as “remote’ communities. </w:t>
      </w:r>
      <w:r>
        <w:rPr>
          <w:rFonts w:ascii="Times New Roman" w:hAnsi="Times New Roman"/>
          <w:bCs/>
          <w:sz w:val="24"/>
          <w:szCs w:val="24"/>
        </w:rPr>
        <w:t xml:space="preserve">The survey </w:t>
      </w:r>
      <w:r w:rsidRPr="00936B71">
        <w:rPr>
          <w:rFonts w:ascii="Times New Roman" w:hAnsi="Times New Roman"/>
          <w:bCs/>
          <w:sz w:val="24"/>
          <w:szCs w:val="24"/>
        </w:rPr>
        <w:t xml:space="preserve">identified </w:t>
      </w:r>
      <w:r>
        <w:rPr>
          <w:rFonts w:ascii="Times New Roman" w:hAnsi="Times New Roman"/>
          <w:bCs/>
          <w:sz w:val="24"/>
          <w:szCs w:val="24"/>
        </w:rPr>
        <w:t>the enumerated communities by “w</w:t>
      </w:r>
      <w:r w:rsidRPr="00936B71">
        <w:rPr>
          <w:rFonts w:ascii="Times New Roman" w:hAnsi="Times New Roman"/>
          <w:bCs/>
          <w:sz w:val="24"/>
          <w:szCs w:val="24"/>
        </w:rPr>
        <w:t xml:space="preserve">ithin 5km” or “5 km or more”. The </w:t>
      </w:r>
      <w:r>
        <w:rPr>
          <w:rFonts w:ascii="Times New Roman" w:hAnsi="Times New Roman"/>
          <w:bCs/>
          <w:sz w:val="24"/>
          <w:szCs w:val="24"/>
        </w:rPr>
        <w:t>4,418</w:t>
      </w:r>
      <w:r w:rsidRPr="00936B71">
        <w:rPr>
          <w:rFonts w:ascii="Times New Roman" w:hAnsi="Times New Roman"/>
          <w:bCs/>
          <w:sz w:val="24"/>
          <w:szCs w:val="24"/>
        </w:rPr>
        <w:t xml:space="preserve"> communities </w:t>
      </w:r>
      <w:r>
        <w:rPr>
          <w:rFonts w:ascii="Times New Roman" w:hAnsi="Times New Roman"/>
          <w:bCs/>
          <w:sz w:val="24"/>
          <w:szCs w:val="24"/>
        </w:rPr>
        <w:t>cover a</w:t>
      </w:r>
      <w:r w:rsidRPr="00936B71">
        <w:rPr>
          <w:rFonts w:ascii="Times New Roman" w:hAnsi="Times New Roman"/>
          <w:bCs/>
          <w:sz w:val="24"/>
          <w:szCs w:val="24"/>
        </w:rPr>
        <w:t xml:space="preserve"> total population of 3,264,302. Of this 2,530 (57%) communities are located in remote areas while a total of 1,888 (43%) communities are located in accessible areas. The set of remote areas covers a population of 1,342,215 and those accessible ones covers a population of 1,922,087. </w:t>
      </w:r>
    </w:p>
    <w:p w:rsidR="00211928" w:rsidRPr="00936B71" w:rsidRDefault="00211928" w:rsidP="00C3759C">
      <w:pPr>
        <w:spacing w:line="240" w:lineRule="auto"/>
        <w:jc w:val="both"/>
        <w:rPr>
          <w:rFonts w:ascii="Times New Roman" w:hAnsi="Times New Roman"/>
          <w:bCs/>
          <w:sz w:val="24"/>
          <w:szCs w:val="24"/>
        </w:rPr>
      </w:pPr>
      <w:r w:rsidRPr="00936B71">
        <w:rPr>
          <w:rFonts w:ascii="Times New Roman" w:hAnsi="Times New Roman"/>
          <w:bCs/>
          <w:sz w:val="24"/>
          <w:szCs w:val="24"/>
        </w:rPr>
        <w:t xml:space="preserve">There are communities as small as having less than 50 people in both areas. In remote areas, 49% of communities have population size less than 250 people while in accessible areas only 40% of communities have similar population size.  However, if </w:t>
      </w:r>
      <w:r>
        <w:rPr>
          <w:rFonts w:ascii="Times New Roman" w:hAnsi="Times New Roman"/>
          <w:bCs/>
          <w:sz w:val="24"/>
          <w:szCs w:val="24"/>
        </w:rPr>
        <w:t xml:space="preserve">the </w:t>
      </w:r>
      <w:r w:rsidRPr="00936B71">
        <w:rPr>
          <w:rFonts w:ascii="Times New Roman" w:hAnsi="Times New Roman"/>
          <w:bCs/>
          <w:sz w:val="24"/>
          <w:szCs w:val="24"/>
        </w:rPr>
        <w:t>total population covered is examined, this category in remote areas covers 10% of the population while in accessible area</w:t>
      </w:r>
      <w:r>
        <w:rPr>
          <w:rFonts w:ascii="Times New Roman" w:hAnsi="Times New Roman"/>
          <w:bCs/>
          <w:sz w:val="24"/>
          <w:szCs w:val="24"/>
        </w:rPr>
        <w:t>s</w:t>
      </w:r>
      <w:r w:rsidRPr="00936B71">
        <w:rPr>
          <w:rFonts w:ascii="Times New Roman" w:hAnsi="Times New Roman"/>
          <w:bCs/>
          <w:sz w:val="24"/>
          <w:szCs w:val="24"/>
        </w:rPr>
        <w:t xml:space="preserve"> it is 4%</w:t>
      </w:r>
      <w:r w:rsidR="00FA1121">
        <w:rPr>
          <w:rFonts w:ascii="Times New Roman" w:hAnsi="Times New Roman"/>
          <w:bCs/>
          <w:sz w:val="24"/>
          <w:szCs w:val="24"/>
        </w:rPr>
        <w:t>,</w:t>
      </w:r>
      <w:r w:rsidRPr="00936B71">
        <w:rPr>
          <w:rFonts w:ascii="Times New Roman" w:hAnsi="Times New Roman"/>
          <w:bCs/>
          <w:sz w:val="24"/>
          <w:szCs w:val="24"/>
        </w:rPr>
        <w:t xml:space="preserve"> which suggest that remote communities could really be smaller and sparsely distributed. Looking at the population size 500 plus, </w:t>
      </w:r>
      <w:r>
        <w:rPr>
          <w:rFonts w:ascii="Times New Roman" w:hAnsi="Times New Roman"/>
          <w:bCs/>
          <w:sz w:val="24"/>
          <w:szCs w:val="24"/>
        </w:rPr>
        <w:t>3</w:t>
      </w:r>
      <w:r w:rsidRPr="00936B71">
        <w:rPr>
          <w:rFonts w:ascii="Times New Roman" w:hAnsi="Times New Roman"/>
          <w:bCs/>
          <w:sz w:val="24"/>
          <w:szCs w:val="24"/>
        </w:rPr>
        <w:t xml:space="preserve">3% </w:t>
      </w:r>
      <w:r>
        <w:rPr>
          <w:rFonts w:ascii="Times New Roman" w:hAnsi="Times New Roman"/>
          <w:bCs/>
          <w:sz w:val="24"/>
          <w:szCs w:val="24"/>
        </w:rPr>
        <w:t xml:space="preserve">of </w:t>
      </w:r>
      <w:r w:rsidRPr="00936B71">
        <w:rPr>
          <w:rFonts w:ascii="Times New Roman" w:hAnsi="Times New Roman"/>
          <w:bCs/>
          <w:sz w:val="24"/>
          <w:szCs w:val="24"/>
        </w:rPr>
        <w:t xml:space="preserve">communities this size </w:t>
      </w:r>
      <w:r>
        <w:rPr>
          <w:rFonts w:ascii="Times New Roman" w:hAnsi="Times New Roman"/>
          <w:bCs/>
          <w:sz w:val="24"/>
          <w:szCs w:val="24"/>
        </w:rPr>
        <w:t xml:space="preserve">are </w:t>
      </w:r>
      <w:r w:rsidRPr="00936B71">
        <w:rPr>
          <w:rFonts w:ascii="Times New Roman" w:hAnsi="Times New Roman"/>
          <w:bCs/>
          <w:sz w:val="24"/>
          <w:szCs w:val="24"/>
        </w:rPr>
        <w:t xml:space="preserve">in remote areas </w:t>
      </w:r>
      <w:r>
        <w:rPr>
          <w:rFonts w:ascii="Times New Roman" w:hAnsi="Times New Roman"/>
          <w:bCs/>
          <w:sz w:val="24"/>
          <w:szCs w:val="24"/>
        </w:rPr>
        <w:t>and they cover</w:t>
      </w:r>
      <w:r w:rsidRPr="00936B71">
        <w:rPr>
          <w:rFonts w:ascii="Times New Roman" w:hAnsi="Times New Roman"/>
          <w:bCs/>
          <w:sz w:val="24"/>
          <w:szCs w:val="24"/>
        </w:rPr>
        <w:t xml:space="preserve"> 79% of the population</w:t>
      </w:r>
      <w:r w:rsidR="00FA1121">
        <w:rPr>
          <w:rFonts w:ascii="Times New Roman" w:hAnsi="Times New Roman"/>
          <w:bCs/>
          <w:sz w:val="24"/>
          <w:szCs w:val="24"/>
        </w:rPr>
        <w:t>,</w:t>
      </w:r>
      <w:r w:rsidRPr="00936B71">
        <w:rPr>
          <w:rFonts w:ascii="Times New Roman" w:hAnsi="Times New Roman"/>
          <w:bCs/>
          <w:sz w:val="24"/>
          <w:szCs w:val="24"/>
        </w:rPr>
        <w:t xml:space="preserve"> while 43% of communities that size </w:t>
      </w:r>
      <w:r>
        <w:rPr>
          <w:rFonts w:ascii="Times New Roman" w:hAnsi="Times New Roman"/>
          <w:bCs/>
          <w:sz w:val="24"/>
          <w:szCs w:val="24"/>
        </w:rPr>
        <w:t xml:space="preserve">are </w:t>
      </w:r>
      <w:r w:rsidRPr="00936B71">
        <w:rPr>
          <w:rFonts w:ascii="Times New Roman" w:hAnsi="Times New Roman"/>
          <w:bCs/>
          <w:sz w:val="24"/>
          <w:szCs w:val="24"/>
        </w:rPr>
        <w:t xml:space="preserve">in accessible areas </w:t>
      </w:r>
      <w:r>
        <w:rPr>
          <w:rFonts w:ascii="Times New Roman" w:hAnsi="Times New Roman"/>
          <w:bCs/>
          <w:sz w:val="24"/>
          <w:szCs w:val="24"/>
        </w:rPr>
        <w:t>and cover</w:t>
      </w:r>
      <w:r w:rsidRPr="00936B71">
        <w:rPr>
          <w:rFonts w:ascii="Times New Roman" w:hAnsi="Times New Roman"/>
          <w:bCs/>
          <w:sz w:val="24"/>
          <w:szCs w:val="24"/>
        </w:rPr>
        <w:t xml:space="preserve"> 91% of population. This shows that accessible communities are larger and more clustered than the ones in remote areas. But it is obvious that even in remote </w:t>
      </w:r>
      <w:r w:rsidR="00FA1121" w:rsidRPr="00936B71">
        <w:rPr>
          <w:rFonts w:ascii="Times New Roman" w:hAnsi="Times New Roman"/>
          <w:bCs/>
          <w:sz w:val="24"/>
          <w:szCs w:val="24"/>
        </w:rPr>
        <w:t>areas;</w:t>
      </w:r>
      <w:r w:rsidRPr="00936B71">
        <w:rPr>
          <w:rFonts w:ascii="Times New Roman" w:hAnsi="Times New Roman"/>
          <w:bCs/>
          <w:sz w:val="24"/>
          <w:szCs w:val="24"/>
        </w:rPr>
        <w:t xml:space="preserve"> there are a substantial number of larger communities for which a gCHV could serve more people.</w:t>
      </w:r>
    </w:p>
    <w:p w:rsidR="00751429" w:rsidRDefault="00751429">
      <w:pPr>
        <w:spacing w:after="0" w:line="240" w:lineRule="auto"/>
        <w:rPr>
          <w:rFonts w:ascii="Times New Roman" w:hAnsi="Times New Roman"/>
          <w:bCs/>
          <w:sz w:val="24"/>
          <w:szCs w:val="24"/>
        </w:rPr>
        <w:sectPr w:rsidR="00751429">
          <w:pgSz w:w="12240" w:h="15840" w:code="1"/>
          <w:pgMar w:top="1440" w:right="1440" w:bottom="1440" w:left="1440" w:gutter="0"/>
          <w:docGrid w:linePitch="360"/>
        </w:sectPr>
      </w:pPr>
    </w:p>
    <w:tbl>
      <w:tblPr>
        <w:tblW w:w="26754" w:type="dxa"/>
        <w:tblInd w:w="108" w:type="dxa"/>
        <w:tblLayout w:type="fixed"/>
        <w:tblLook w:val="04A0"/>
      </w:tblPr>
      <w:tblGrid>
        <w:gridCol w:w="1102"/>
        <w:gridCol w:w="887"/>
        <w:gridCol w:w="894"/>
        <w:gridCol w:w="1171"/>
        <w:gridCol w:w="1170"/>
        <w:gridCol w:w="900"/>
        <w:gridCol w:w="990"/>
        <w:gridCol w:w="1170"/>
        <w:gridCol w:w="1166"/>
        <w:gridCol w:w="1084"/>
        <w:gridCol w:w="990"/>
        <w:gridCol w:w="1166"/>
        <w:gridCol w:w="457"/>
        <w:gridCol w:w="713"/>
        <w:gridCol w:w="388"/>
        <w:gridCol w:w="12506"/>
      </w:tblGrid>
      <w:tr w:rsidR="00751429" w:rsidRPr="00936B71">
        <w:trPr>
          <w:trHeight w:val="315"/>
        </w:trPr>
        <w:tc>
          <w:tcPr>
            <w:tcW w:w="13147" w:type="dxa"/>
            <w:gridSpan w:val="13"/>
            <w:tcBorders>
              <w:top w:val="nil"/>
              <w:left w:val="nil"/>
              <w:bottom w:val="nil"/>
              <w:right w:val="nil"/>
            </w:tcBorders>
            <w:shd w:val="clear" w:color="auto" w:fill="auto"/>
            <w:noWrap/>
            <w:vAlign w:val="bottom"/>
          </w:tcPr>
          <w:p w:rsidR="00751429" w:rsidRPr="00211928" w:rsidRDefault="00751429" w:rsidP="00751429">
            <w:pPr>
              <w:spacing w:after="0" w:line="240" w:lineRule="auto"/>
              <w:rPr>
                <w:rFonts w:ascii="Times New Roman" w:eastAsia="Times New Roman" w:hAnsi="Times New Roman"/>
                <w:b/>
                <w:color w:val="000000"/>
              </w:rPr>
            </w:pPr>
            <w:r>
              <w:rPr>
                <w:rFonts w:ascii="Times New Roman" w:hAnsi="Times New Roman"/>
                <w:bCs/>
                <w:sz w:val="24"/>
                <w:szCs w:val="24"/>
              </w:rPr>
              <w:br w:type="page"/>
            </w:r>
            <w:r w:rsidRPr="00211928">
              <w:rPr>
                <w:rFonts w:ascii="Times New Roman" w:eastAsia="Times New Roman" w:hAnsi="Times New Roman"/>
                <w:b/>
                <w:color w:val="000000"/>
              </w:rPr>
              <w:t>Table 11: Distribution of communities by population size, distance from facility and population covered</w:t>
            </w:r>
          </w:p>
        </w:tc>
        <w:tc>
          <w:tcPr>
            <w:tcW w:w="1101" w:type="dxa"/>
            <w:gridSpan w:val="2"/>
            <w:tcBorders>
              <w:top w:val="nil"/>
              <w:left w:val="nil"/>
              <w:bottom w:val="nil"/>
              <w:right w:val="nil"/>
            </w:tcBorders>
            <w:shd w:val="clear" w:color="auto" w:fill="auto"/>
            <w:noWrap/>
            <w:vAlign w:val="bottom"/>
          </w:tcPr>
          <w:p w:rsidR="00751429" w:rsidRPr="00211928" w:rsidRDefault="00751429" w:rsidP="00751429">
            <w:pPr>
              <w:spacing w:after="0" w:line="240" w:lineRule="auto"/>
              <w:rPr>
                <w:rFonts w:ascii="Times New Roman" w:eastAsia="Times New Roman" w:hAnsi="Times New Roman"/>
                <w:b/>
                <w:color w:val="000000"/>
              </w:rPr>
            </w:pPr>
          </w:p>
        </w:tc>
        <w:tc>
          <w:tcPr>
            <w:tcW w:w="12506" w:type="dxa"/>
            <w:tcBorders>
              <w:top w:val="nil"/>
              <w:left w:val="nil"/>
              <w:bottom w:val="nil"/>
              <w:right w:val="nil"/>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rPr>
            </w:pPr>
          </w:p>
        </w:tc>
      </w:tr>
      <w:tr w:rsidR="00751429" w:rsidRPr="00211928">
        <w:trPr>
          <w:gridAfter w:val="2"/>
          <w:wAfter w:w="12894" w:type="dxa"/>
          <w:trHeight w:val="300"/>
        </w:trPr>
        <w:tc>
          <w:tcPr>
            <w:tcW w:w="1102" w:type="dxa"/>
            <w:tcBorders>
              <w:top w:val="single" w:sz="8" w:space="0" w:color="auto"/>
              <w:left w:val="single" w:sz="4" w:space="0" w:color="auto"/>
              <w:bottom w:val="single" w:sz="4" w:space="0" w:color="auto"/>
              <w:right w:val="single" w:sz="4" w:space="0" w:color="auto"/>
            </w:tcBorders>
            <w:shd w:val="clear" w:color="auto" w:fill="auto"/>
            <w:noWrap/>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w:t>
            </w:r>
          </w:p>
        </w:tc>
        <w:tc>
          <w:tcPr>
            <w:tcW w:w="4122" w:type="dxa"/>
            <w:gridSpan w:val="4"/>
            <w:tcBorders>
              <w:top w:val="single" w:sz="8" w:space="0" w:color="auto"/>
              <w:left w:val="nil"/>
              <w:bottom w:val="single" w:sz="4" w:space="0" w:color="auto"/>
              <w:right w:val="single" w:sz="4" w:space="0" w:color="auto"/>
            </w:tcBorders>
            <w:shd w:val="clear" w:color="auto" w:fill="auto"/>
            <w:noWrap/>
            <w:vAlign w:val="bottom"/>
          </w:tcPr>
          <w:p w:rsidR="00751429" w:rsidRPr="00211928" w:rsidRDefault="00751429" w:rsidP="00751429">
            <w:pPr>
              <w:spacing w:after="0" w:line="240" w:lineRule="auto"/>
              <w:jc w:val="center"/>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Communities 5km or far from facility</w:t>
            </w:r>
          </w:p>
        </w:tc>
        <w:tc>
          <w:tcPr>
            <w:tcW w:w="4226" w:type="dxa"/>
            <w:gridSpan w:val="4"/>
            <w:tcBorders>
              <w:top w:val="single" w:sz="8" w:space="0" w:color="auto"/>
              <w:left w:val="nil"/>
              <w:bottom w:val="single" w:sz="4" w:space="0" w:color="auto"/>
              <w:right w:val="single" w:sz="4" w:space="0" w:color="auto"/>
            </w:tcBorders>
            <w:shd w:val="clear" w:color="auto" w:fill="auto"/>
            <w:noWrap/>
            <w:vAlign w:val="bottom"/>
          </w:tcPr>
          <w:p w:rsidR="00751429" w:rsidRPr="00211928" w:rsidRDefault="00751429" w:rsidP="00751429">
            <w:pPr>
              <w:spacing w:after="0" w:line="240" w:lineRule="auto"/>
              <w:jc w:val="center"/>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Communities within 5 km from facility</w:t>
            </w:r>
          </w:p>
        </w:tc>
        <w:tc>
          <w:tcPr>
            <w:tcW w:w="4410" w:type="dxa"/>
            <w:gridSpan w:val="5"/>
            <w:tcBorders>
              <w:top w:val="single" w:sz="8" w:space="0" w:color="auto"/>
              <w:left w:val="nil"/>
              <w:bottom w:val="single" w:sz="4" w:space="0" w:color="auto"/>
              <w:right w:val="single" w:sz="8" w:space="0" w:color="000000"/>
            </w:tcBorders>
            <w:shd w:val="clear" w:color="auto" w:fill="auto"/>
            <w:noWrap/>
            <w:vAlign w:val="bottom"/>
          </w:tcPr>
          <w:p w:rsidR="00751429" w:rsidRPr="00211928" w:rsidRDefault="00751429" w:rsidP="00751429">
            <w:pPr>
              <w:spacing w:after="0" w:line="240" w:lineRule="auto"/>
              <w:jc w:val="center"/>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Total</w:t>
            </w:r>
          </w:p>
        </w:tc>
      </w:tr>
      <w:tr w:rsidR="00751429" w:rsidRPr="00211928">
        <w:trPr>
          <w:gridAfter w:val="2"/>
          <w:wAfter w:w="12894" w:type="dxa"/>
          <w:trHeight w:val="1155"/>
        </w:trPr>
        <w:tc>
          <w:tcPr>
            <w:tcW w:w="1102" w:type="dxa"/>
            <w:tcBorders>
              <w:top w:val="nil"/>
              <w:left w:val="single" w:sz="4" w:space="0" w:color="auto"/>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 size</w:t>
            </w:r>
          </w:p>
        </w:tc>
        <w:tc>
          <w:tcPr>
            <w:tcW w:w="887"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of communities</w:t>
            </w:r>
          </w:p>
        </w:tc>
        <w:tc>
          <w:tcPr>
            <w:tcW w:w="894"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communities</w:t>
            </w:r>
          </w:p>
        </w:tc>
        <w:tc>
          <w:tcPr>
            <w:tcW w:w="1171"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w:t>
            </w:r>
          </w:p>
        </w:tc>
        <w:tc>
          <w:tcPr>
            <w:tcW w:w="1170"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 %</w:t>
            </w:r>
          </w:p>
        </w:tc>
        <w:tc>
          <w:tcPr>
            <w:tcW w:w="900"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of communities</w:t>
            </w:r>
          </w:p>
        </w:tc>
        <w:tc>
          <w:tcPr>
            <w:tcW w:w="990"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communities</w:t>
            </w:r>
          </w:p>
        </w:tc>
        <w:tc>
          <w:tcPr>
            <w:tcW w:w="1170"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w:t>
            </w:r>
          </w:p>
        </w:tc>
        <w:tc>
          <w:tcPr>
            <w:tcW w:w="1166"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 %</w:t>
            </w:r>
          </w:p>
        </w:tc>
        <w:tc>
          <w:tcPr>
            <w:tcW w:w="1084"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of communities</w:t>
            </w:r>
          </w:p>
        </w:tc>
        <w:tc>
          <w:tcPr>
            <w:tcW w:w="990"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 communities</w:t>
            </w:r>
          </w:p>
        </w:tc>
        <w:tc>
          <w:tcPr>
            <w:tcW w:w="1166" w:type="dxa"/>
            <w:tcBorders>
              <w:top w:val="nil"/>
              <w:left w:val="nil"/>
              <w:bottom w:val="single" w:sz="4" w:space="0" w:color="auto"/>
              <w:right w:val="single" w:sz="4"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w:t>
            </w:r>
          </w:p>
        </w:tc>
        <w:tc>
          <w:tcPr>
            <w:tcW w:w="1170" w:type="dxa"/>
            <w:gridSpan w:val="2"/>
            <w:tcBorders>
              <w:top w:val="nil"/>
              <w:left w:val="nil"/>
              <w:bottom w:val="single" w:sz="4" w:space="0" w:color="auto"/>
              <w:right w:val="single" w:sz="8" w:space="0" w:color="auto"/>
            </w:tcBorders>
            <w:shd w:val="clear" w:color="auto" w:fill="auto"/>
            <w:vAlign w:val="bottom"/>
          </w:tcPr>
          <w:p w:rsidR="00751429" w:rsidRPr="00211928" w:rsidRDefault="00751429" w:rsidP="00751429">
            <w:pPr>
              <w:spacing w:after="0" w:line="240" w:lineRule="auto"/>
              <w:rPr>
                <w:rFonts w:ascii="Times New Roman" w:eastAsia="Times New Roman" w:hAnsi="Times New Roman"/>
                <w:b/>
                <w:color w:val="000000"/>
                <w:sz w:val="20"/>
                <w:szCs w:val="20"/>
              </w:rPr>
            </w:pPr>
            <w:r w:rsidRPr="00211928">
              <w:rPr>
                <w:rFonts w:ascii="Times New Roman" w:eastAsia="Times New Roman" w:hAnsi="Times New Roman"/>
                <w:b/>
                <w:color w:val="000000"/>
                <w:sz w:val="20"/>
                <w:szCs w:val="20"/>
              </w:rPr>
              <w:t>Population %</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&lt;50</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356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14%</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936B71">
              <w:rPr>
                <w:rFonts w:ascii="Times New Roman" w:eastAsia="Times New Roman" w:hAnsi="Times New Roman"/>
                <w:color w:val="000000"/>
                <w:sz w:val="20"/>
                <w:szCs w:val="20"/>
              </w:rPr>
              <w:t xml:space="preserve">8,938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213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5,512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569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14,450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0%</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50-99</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318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23,426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212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11%</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15,631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530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39,057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100-249</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559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22%</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89,046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347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56,368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3%</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906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21%</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145,414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4%</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250-499</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454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162,803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12%</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312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111,210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766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274,013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8%</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500-999</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437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311,136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23%</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335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18%</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240,546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13%</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772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551,682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17%</w:t>
            </w:r>
          </w:p>
        </w:tc>
      </w:tr>
      <w:tr w:rsidR="00751429" w:rsidRPr="00936B71">
        <w:trPr>
          <w:gridAfter w:val="2"/>
          <w:wAfter w:w="12894" w:type="dxa"/>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1000+</w:t>
            </w:r>
          </w:p>
        </w:tc>
        <w:tc>
          <w:tcPr>
            <w:tcW w:w="887"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406 </w:t>
            </w:r>
          </w:p>
        </w:tc>
        <w:tc>
          <w:tcPr>
            <w:tcW w:w="894"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16%</w:t>
            </w:r>
          </w:p>
        </w:tc>
        <w:tc>
          <w:tcPr>
            <w:tcW w:w="1171"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746,866 </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56%</w:t>
            </w:r>
          </w:p>
        </w:tc>
        <w:tc>
          <w:tcPr>
            <w:tcW w:w="90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469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1,492,820 </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78%</w:t>
            </w:r>
          </w:p>
        </w:tc>
        <w:tc>
          <w:tcPr>
            <w:tcW w:w="1084"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875 </w:t>
            </w:r>
          </w:p>
        </w:tc>
        <w:tc>
          <w:tcPr>
            <w:tcW w:w="990" w:type="dxa"/>
            <w:tcBorders>
              <w:top w:val="nil"/>
              <w:left w:val="nil"/>
              <w:bottom w:val="single" w:sz="4" w:space="0" w:color="auto"/>
              <w:right w:val="single" w:sz="4"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20%</w:t>
            </w:r>
          </w:p>
        </w:tc>
        <w:tc>
          <w:tcPr>
            <w:tcW w:w="1166" w:type="dxa"/>
            <w:tcBorders>
              <w:top w:val="nil"/>
              <w:left w:val="nil"/>
              <w:bottom w:val="single" w:sz="4"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2,239,686 </w:t>
            </w:r>
          </w:p>
        </w:tc>
        <w:tc>
          <w:tcPr>
            <w:tcW w:w="1170" w:type="dxa"/>
            <w:gridSpan w:val="2"/>
            <w:tcBorders>
              <w:top w:val="nil"/>
              <w:left w:val="nil"/>
              <w:bottom w:val="single" w:sz="4" w:space="0" w:color="auto"/>
              <w:right w:val="single" w:sz="8" w:space="0" w:color="auto"/>
            </w:tcBorders>
            <w:shd w:val="clear" w:color="auto" w:fill="auto"/>
            <w:noWrap/>
            <w:vAlign w:val="bottom"/>
          </w:tcPr>
          <w:p w:rsidR="00751429" w:rsidRPr="00936B71" w:rsidRDefault="00751429" w:rsidP="00751429">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69%</w:t>
            </w:r>
          </w:p>
        </w:tc>
      </w:tr>
      <w:tr w:rsidR="00751429" w:rsidRPr="00936B71">
        <w:trPr>
          <w:gridAfter w:val="2"/>
          <w:wAfter w:w="12894" w:type="dxa"/>
          <w:trHeight w:val="315"/>
        </w:trPr>
        <w:tc>
          <w:tcPr>
            <w:tcW w:w="1102" w:type="dxa"/>
            <w:tcBorders>
              <w:top w:val="nil"/>
              <w:left w:val="single" w:sz="4" w:space="0" w:color="auto"/>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Grand Total</w:t>
            </w:r>
          </w:p>
        </w:tc>
        <w:tc>
          <w:tcPr>
            <w:tcW w:w="887" w:type="dxa"/>
            <w:tcBorders>
              <w:top w:val="nil"/>
              <w:left w:val="nil"/>
              <w:bottom w:val="single" w:sz="8"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2,530 </w:t>
            </w:r>
          </w:p>
        </w:tc>
        <w:tc>
          <w:tcPr>
            <w:tcW w:w="894"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c>
          <w:tcPr>
            <w:tcW w:w="1171"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1,342,215 </w:t>
            </w:r>
          </w:p>
        </w:tc>
        <w:tc>
          <w:tcPr>
            <w:tcW w:w="1170"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c>
          <w:tcPr>
            <w:tcW w:w="900"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1,888 </w:t>
            </w:r>
          </w:p>
        </w:tc>
        <w:tc>
          <w:tcPr>
            <w:tcW w:w="990"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1,922,087 </w:t>
            </w:r>
          </w:p>
        </w:tc>
        <w:tc>
          <w:tcPr>
            <w:tcW w:w="1166"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c>
          <w:tcPr>
            <w:tcW w:w="1084" w:type="dxa"/>
            <w:tcBorders>
              <w:top w:val="nil"/>
              <w:left w:val="nil"/>
              <w:bottom w:val="single" w:sz="8"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4,418 </w:t>
            </w:r>
          </w:p>
        </w:tc>
        <w:tc>
          <w:tcPr>
            <w:tcW w:w="990" w:type="dxa"/>
            <w:tcBorders>
              <w:top w:val="nil"/>
              <w:left w:val="nil"/>
              <w:bottom w:val="single" w:sz="8" w:space="0" w:color="auto"/>
              <w:right w:val="single" w:sz="4"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c>
          <w:tcPr>
            <w:tcW w:w="1166" w:type="dxa"/>
            <w:tcBorders>
              <w:top w:val="nil"/>
              <w:left w:val="nil"/>
              <w:bottom w:val="single" w:sz="8" w:space="0" w:color="auto"/>
              <w:right w:val="single" w:sz="4" w:space="0" w:color="auto"/>
            </w:tcBorders>
            <w:shd w:val="clear" w:color="auto" w:fill="auto"/>
            <w:noWrap/>
            <w:vAlign w:val="bottom"/>
          </w:tcPr>
          <w:p w:rsidR="00751429" w:rsidRPr="00936B71" w:rsidRDefault="00751429" w:rsidP="0041256C">
            <w:pPr>
              <w:spacing w:after="0" w:line="240" w:lineRule="auto"/>
              <w:jc w:val="right"/>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xml:space="preserve">  3,264,302 </w:t>
            </w:r>
          </w:p>
        </w:tc>
        <w:tc>
          <w:tcPr>
            <w:tcW w:w="1170" w:type="dxa"/>
            <w:gridSpan w:val="2"/>
            <w:tcBorders>
              <w:top w:val="nil"/>
              <w:left w:val="nil"/>
              <w:bottom w:val="single" w:sz="8" w:space="0" w:color="auto"/>
              <w:right w:val="single" w:sz="8" w:space="0" w:color="auto"/>
            </w:tcBorders>
            <w:shd w:val="clear" w:color="auto" w:fill="auto"/>
            <w:noWrap/>
            <w:vAlign w:val="bottom"/>
          </w:tcPr>
          <w:p w:rsidR="00751429" w:rsidRPr="00936B71" w:rsidRDefault="00751429" w:rsidP="00751429">
            <w:pPr>
              <w:spacing w:after="0" w:line="240" w:lineRule="auto"/>
              <w:rPr>
                <w:rFonts w:ascii="Times New Roman" w:eastAsia="Times New Roman" w:hAnsi="Times New Roman"/>
                <w:color w:val="000000"/>
                <w:sz w:val="20"/>
                <w:szCs w:val="20"/>
              </w:rPr>
            </w:pPr>
            <w:r w:rsidRPr="00936B71">
              <w:rPr>
                <w:rFonts w:ascii="Times New Roman" w:eastAsia="Times New Roman" w:hAnsi="Times New Roman"/>
                <w:color w:val="000000"/>
                <w:sz w:val="20"/>
                <w:szCs w:val="20"/>
              </w:rPr>
              <w:t> </w:t>
            </w:r>
          </w:p>
        </w:tc>
      </w:tr>
    </w:tbl>
    <w:p w:rsidR="00751429" w:rsidRDefault="00751429">
      <w:pPr>
        <w:spacing w:after="0" w:line="240" w:lineRule="auto"/>
        <w:rPr>
          <w:rFonts w:ascii="Times New Roman" w:hAnsi="Times New Roman"/>
          <w:bCs/>
          <w:sz w:val="24"/>
          <w:szCs w:val="24"/>
        </w:rPr>
      </w:pPr>
    </w:p>
    <w:p w:rsidR="00751429" w:rsidRDefault="00751429" w:rsidP="00C3759C">
      <w:pPr>
        <w:spacing w:line="240" w:lineRule="auto"/>
        <w:jc w:val="both"/>
        <w:rPr>
          <w:rFonts w:ascii="Times New Roman" w:hAnsi="Times New Roman"/>
          <w:bCs/>
          <w:sz w:val="24"/>
          <w:szCs w:val="24"/>
        </w:rPr>
        <w:sectPr w:rsidR="00751429">
          <w:pgSz w:w="15840" w:h="12240" w:orient="landscape" w:code="1"/>
          <w:pgMar w:top="1440" w:right="1440" w:bottom="1440" w:left="1440" w:gutter="0"/>
          <w:docGrid w:linePitch="360"/>
        </w:sectPr>
      </w:pPr>
    </w:p>
    <w:p w:rsidR="00BA258F" w:rsidRPr="00936B71" w:rsidRDefault="00BA258F" w:rsidP="00C3759C">
      <w:pPr>
        <w:spacing w:line="240" w:lineRule="auto"/>
        <w:jc w:val="both"/>
        <w:rPr>
          <w:rFonts w:ascii="Times New Roman" w:hAnsi="Times New Roman"/>
          <w:bCs/>
          <w:sz w:val="24"/>
          <w:szCs w:val="24"/>
        </w:rPr>
      </w:pPr>
      <w:r w:rsidRPr="00936B71">
        <w:rPr>
          <w:rFonts w:ascii="Times New Roman" w:hAnsi="Times New Roman"/>
          <w:bCs/>
          <w:sz w:val="24"/>
          <w:szCs w:val="24"/>
        </w:rPr>
        <w:t>Table 1</w:t>
      </w:r>
      <w:r w:rsidR="00211928">
        <w:rPr>
          <w:rFonts w:ascii="Times New Roman" w:hAnsi="Times New Roman"/>
          <w:bCs/>
          <w:sz w:val="24"/>
          <w:szCs w:val="24"/>
        </w:rPr>
        <w:t>2</w:t>
      </w:r>
      <w:r w:rsidR="00006728" w:rsidRPr="00936B71">
        <w:rPr>
          <w:rFonts w:ascii="Times New Roman" w:hAnsi="Times New Roman"/>
          <w:bCs/>
          <w:sz w:val="24"/>
          <w:szCs w:val="24"/>
        </w:rPr>
        <w:t xml:space="preserve"> shows </w:t>
      </w:r>
      <w:r w:rsidR="00C47D87">
        <w:rPr>
          <w:rFonts w:ascii="Times New Roman" w:hAnsi="Times New Roman"/>
          <w:bCs/>
          <w:sz w:val="24"/>
          <w:szCs w:val="24"/>
        </w:rPr>
        <w:t>an e</w:t>
      </w:r>
      <w:r w:rsidRPr="00936B71">
        <w:rPr>
          <w:rFonts w:ascii="Times New Roman" w:hAnsi="Times New Roman"/>
          <w:bCs/>
          <w:sz w:val="24"/>
          <w:szCs w:val="24"/>
        </w:rPr>
        <w:t>stimati</w:t>
      </w:r>
      <w:r w:rsidR="00C47D87">
        <w:rPr>
          <w:rFonts w:ascii="Times New Roman" w:hAnsi="Times New Roman"/>
          <w:bCs/>
          <w:sz w:val="24"/>
          <w:szCs w:val="24"/>
        </w:rPr>
        <w:t>on of</w:t>
      </w:r>
      <w:r w:rsidRPr="00936B71">
        <w:rPr>
          <w:rFonts w:ascii="Times New Roman" w:hAnsi="Times New Roman"/>
          <w:bCs/>
          <w:sz w:val="24"/>
          <w:szCs w:val="24"/>
        </w:rPr>
        <w:t xml:space="preserve"> </w:t>
      </w:r>
      <w:r w:rsidR="00006728" w:rsidRPr="00936B71">
        <w:rPr>
          <w:rFonts w:ascii="Times New Roman" w:hAnsi="Times New Roman"/>
          <w:bCs/>
          <w:sz w:val="24"/>
          <w:szCs w:val="24"/>
        </w:rPr>
        <w:t xml:space="preserve">the </w:t>
      </w:r>
      <w:r w:rsidRPr="00936B71">
        <w:rPr>
          <w:rFonts w:ascii="Times New Roman" w:hAnsi="Times New Roman"/>
          <w:bCs/>
          <w:sz w:val="24"/>
          <w:szCs w:val="24"/>
        </w:rPr>
        <w:t xml:space="preserve">number of gCHVs required to cover </w:t>
      </w:r>
      <w:r w:rsidR="00006728" w:rsidRPr="00936B71">
        <w:rPr>
          <w:rFonts w:ascii="Times New Roman" w:hAnsi="Times New Roman"/>
          <w:bCs/>
          <w:sz w:val="24"/>
          <w:szCs w:val="24"/>
        </w:rPr>
        <w:t xml:space="preserve">the </w:t>
      </w:r>
      <w:r w:rsidRPr="00936B71">
        <w:rPr>
          <w:rFonts w:ascii="Times New Roman" w:hAnsi="Times New Roman"/>
          <w:bCs/>
          <w:sz w:val="24"/>
          <w:szCs w:val="24"/>
        </w:rPr>
        <w:t>entire count</w:t>
      </w:r>
      <w:r w:rsidR="00FA1121">
        <w:rPr>
          <w:rFonts w:ascii="Times New Roman" w:hAnsi="Times New Roman"/>
          <w:bCs/>
          <w:sz w:val="24"/>
          <w:szCs w:val="24"/>
        </w:rPr>
        <w:t>r</w:t>
      </w:r>
      <w:r w:rsidRPr="00936B71">
        <w:rPr>
          <w:rFonts w:ascii="Times New Roman" w:hAnsi="Times New Roman"/>
          <w:bCs/>
          <w:sz w:val="24"/>
          <w:szCs w:val="24"/>
        </w:rPr>
        <w:t>y for community health as per the national community health policy of Liberia. The nation</w:t>
      </w:r>
      <w:r w:rsidR="00053AEE" w:rsidRPr="00936B71">
        <w:rPr>
          <w:rFonts w:ascii="Times New Roman" w:hAnsi="Times New Roman"/>
          <w:bCs/>
          <w:sz w:val="24"/>
          <w:szCs w:val="24"/>
        </w:rPr>
        <w:t>al</w:t>
      </w:r>
      <w:r w:rsidRPr="00936B71">
        <w:rPr>
          <w:rFonts w:ascii="Times New Roman" w:hAnsi="Times New Roman"/>
          <w:bCs/>
          <w:sz w:val="24"/>
          <w:szCs w:val="24"/>
        </w:rPr>
        <w:t xml:space="preserve"> policy on gCHV to population ratio states that there sh</w:t>
      </w:r>
      <w:r w:rsidR="00053AEE" w:rsidRPr="00936B71">
        <w:rPr>
          <w:rFonts w:ascii="Times New Roman" w:hAnsi="Times New Roman"/>
          <w:bCs/>
          <w:sz w:val="24"/>
          <w:szCs w:val="24"/>
        </w:rPr>
        <w:t xml:space="preserve">ould be </w:t>
      </w:r>
      <w:r w:rsidRPr="00936B71">
        <w:rPr>
          <w:rFonts w:ascii="Times New Roman" w:hAnsi="Times New Roman"/>
          <w:bCs/>
          <w:sz w:val="24"/>
          <w:szCs w:val="24"/>
        </w:rPr>
        <w:t xml:space="preserve">one gCHV per 250 to 500 </w:t>
      </w:r>
      <w:proofErr w:type="gramStart"/>
      <w:r w:rsidRPr="00936B71">
        <w:rPr>
          <w:rFonts w:ascii="Times New Roman" w:hAnsi="Times New Roman"/>
          <w:bCs/>
          <w:sz w:val="24"/>
          <w:szCs w:val="24"/>
        </w:rPr>
        <w:t>population</w:t>
      </w:r>
      <w:proofErr w:type="gramEnd"/>
      <w:r w:rsidRPr="00936B71">
        <w:rPr>
          <w:rFonts w:ascii="Times New Roman" w:hAnsi="Times New Roman"/>
          <w:bCs/>
          <w:sz w:val="24"/>
          <w:szCs w:val="24"/>
        </w:rPr>
        <w:t>. This suggest</w:t>
      </w:r>
      <w:r w:rsidR="00053AEE" w:rsidRPr="00936B71">
        <w:rPr>
          <w:rFonts w:ascii="Times New Roman" w:hAnsi="Times New Roman"/>
          <w:bCs/>
          <w:sz w:val="24"/>
          <w:szCs w:val="24"/>
        </w:rPr>
        <w:t>s</w:t>
      </w:r>
      <w:r w:rsidRPr="00936B71">
        <w:rPr>
          <w:rFonts w:ascii="Times New Roman" w:hAnsi="Times New Roman"/>
          <w:bCs/>
          <w:sz w:val="24"/>
          <w:szCs w:val="24"/>
        </w:rPr>
        <w:t xml:space="preserve"> that in </w:t>
      </w:r>
      <w:r w:rsidR="00053AEE" w:rsidRPr="00936B71">
        <w:rPr>
          <w:rFonts w:ascii="Times New Roman" w:hAnsi="Times New Roman"/>
          <w:bCs/>
          <w:sz w:val="24"/>
          <w:szCs w:val="24"/>
        </w:rPr>
        <w:t>remote</w:t>
      </w:r>
      <w:r w:rsidRPr="00936B71">
        <w:rPr>
          <w:rFonts w:ascii="Times New Roman" w:hAnsi="Times New Roman"/>
          <w:bCs/>
          <w:sz w:val="24"/>
          <w:szCs w:val="24"/>
        </w:rPr>
        <w:t xml:space="preserve"> areas and sparsely populated areas, a gCHV could serve </w:t>
      </w:r>
      <w:r w:rsidR="00475DBC">
        <w:rPr>
          <w:rFonts w:ascii="Times New Roman" w:hAnsi="Times New Roman"/>
          <w:bCs/>
          <w:sz w:val="24"/>
          <w:szCs w:val="24"/>
        </w:rPr>
        <w:t xml:space="preserve">communities </w:t>
      </w:r>
      <w:r w:rsidR="00053AEE" w:rsidRPr="00936B71">
        <w:rPr>
          <w:rFonts w:ascii="Times New Roman" w:hAnsi="Times New Roman"/>
          <w:bCs/>
          <w:sz w:val="24"/>
          <w:szCs w:val="24"/>
        </w:rPr>
        <w:t>as small as</w:t>
      </w:r>
      <w:r w:rsidRPr="00936B71">
        <w:rPr>
          <w:rFonts w:ascii="Times New Roman" w:hAnsi="Times New Roman"/>
          <w:bCs/>
          <w:sz w:val="24"/>
          <w:szCs w:val="24"/>
        </w:rPr>
        <w:t xml:space="preserve"> 250 </w:t>
      </w:r>
      <w:r w:rsidR="00053AEE" w:rsidRPr="00936B71">
        <w:rPr>
          <w:rFonts w:ascii="Times New Roman" w:hAnsi="Times New Roman"/>
          <w:bCs/>
          <w:sz w:val="24"/>
          <w:szCs w:val="24"/>
        </w:rPr>
        <w:t>people</w:t>
      </w:r>
      <w:r w:rsidRPr="00936B71">
        <w:rPr>
          <w:rFonts w:ascii="Times New Roman" w:hAnsi="Times New Roman"/>
          <w:bCs/>
          <w:sz w:val="24"/>
          <w:szCs w:val="24"/>
        </w:rPr>
        <w:t>.</w:t>
      </w:r>
    </w:p>
    <w:p w:rsidR="00F144F6" w:rsidRPr="00936B71" w:rsidRDefault="00754C8B" w:rsidP="00FA1121">
      <w:pPr>
        <w:spacing w:line="240" w:lineRule="auto"/>
        <w:jc w:val="both"/>
        <w:rPr>
          <w:rFonts w:ascii="Times New Roman" w:hAnsi="Times New Roman"/>
          <w:bCs/>
          <w:sz w:val="24"/>
          <w:szCs w:val="24"/>
        </w:rPr>
      </w:pPr>
      <w:r w:rsidRPr="00936B71">
        <w:rPr>
          <w:rFonts w:ascii="Times New Roman" w:hAnsi="Times New Roman"/>
          <w:bCs/>
          <w:sz w:val="24"/>
          <w:szCs w:val="24"/>
        </w:rPr>
        <w:t>Concerning the</w:t>
      </w:r>
      <w:r w:rsidR="00BA258F" w:rsidRPr="00936B71">
        <w:rPr>
          <w:rFonts w:ascii="Times New Roman" w:hAnsi="Times New Roman"/>
          <w:bCs/>
          <w:sz w:val="24"/>
          <w:szCs w:val="24"/>
        </w:rPr>
        <w:t xml:space="preserve"> estimated number of gCHV</w:t>
      </w:r>
      <w:r w:rsidR="00053AEE" w:rsidRPr="00936B71">
        <w:rPr>
          <w:rFonts w:ascii="Times New Roman" w:hAnsi="Times New Roman"/>
          <w:bCs/>
          <w:sz w:val="24"/>
          <w:szCs w:val="24"/>
        </w:rPr>
        <w:t>s</w:t>
      </w:r>
      <w:r w:rsidR="00BA258F" w:rsidRPr="00936B71">
        <w:rPr>
          <w:rFonts w:ascii="Times New Roman" w:hAnsi="Times New Roman"/>
          <w:bCs/>
          <w:sz w:val="24"/>
          <w:szCs w:val="24"/>
        </w:rPr>
        <w:t xml:space="preserve"> for the country, two </w:t>
      </w:r>
      <w:r w:rsidR="00B745B4" w:rsidRPr="00936B71">
        <w:rPr>
          <w:rFonts w:ascii="Times New Roman" w:hAnsi="Times New Roman"/>
          <w:bCs/>
          <w:sz w:val="24"/>
          <w:szCs w:val="24"/>
        </w:rPr>
        <w:t>methods</w:t>
      </w:r>
      <w:r w:rsidR="00BA258F" w:rsidRPr="00936B71">
        <w:rPr>
          <w:rFonts w:ascii="Times New Roman" w:hAnsi="Times New Roman"/>
          <w:bCs/>
          <w:sz w:val="24"/>
          <w:szCs w:val="24"/>
        </w:rPr>
        <w:t xml:space="preserve"> are presented. The first </w:t>
      </w:r>
      <w:r w:rsidR="00B745B4" w:rsidRPr="00936B71">
        <w:rPr>
          <w:rFonts w:ascii="Times New Roman" w:hAnsi="Times New Roman"/>
          <w:bCs/>
          <w:sz w:val="24"/>
          <w:szCs w:val="24"/>
        </w:rPr>
        <w:t>method</w:t>
      </w:r>
      <w:r w:rsidR="00053AEE" w:rsidRPr="00936B71">
        <w:rPr>
          <w:rFonts w:ascii="Times New Roman" w:hAnsi="Times New Roman"/>
          <w:bCs/>
          <w:sz w:val="24"/>
          <w:szCs w:val="24"/>
        </w:rPr>
        <w:t xml:space="preserve"> recognizes</w:t>
      </w:r>
      <w:r w:rsidR="00BA258F" w:rsidRPr="00936B71">
        <w:rPr>
          <w:rFonts w:ascii="Times New Roman" w:hAnsi="Times New Roman"/>
          <w:bCs/>
          <w:sz w:val="24"/>
          <w:szCs w:val="24"/>
        </w:rPr>
        <w:t xml:space="preserve"> the fact that there should </w:t>
      </w:r>
      <w:r w:rsidRPr="00936B71">
        <w:rPr>
          <w:rFonts w:ascii="Times New Roman" w:hAnsi="Times New Roman"/>
          <w:bCs/>
          <w:sz w:val="24"/>
          <w:szCs w:val="24"/>
        </w:rPr>
        <w:t xml:space="preserve">be </w:t>
      </w:r>
      <w:r w:rsidR="00BA258F" w:rsidRPr="00936B71">
        <w:rPr>
          <w:rFonts w:ascii="Times New Roman" w:hAnsi="Times New Roman"/>
          <w:bCs/>
          <w:sz w:val="24"/>
          <w:szCs w:val="24"/>
        </w:rPr>
        <w:t>differen</w:t>
      </w:r>
      <w:r w:rsidR="00475DBC">
        <w:rPr>
          <w:rFonts w:ascii="Times New Roman" w:hAnsi="Times New Roman"/>
          <w:bCs/>
          <w:sz w:val="24"/>
          <w:szCs w:val="24"/>
        </w:rPr>
        <w:t>t</w:t>
      </w:r>
      <w:r w:rsidR="00F144F6" w:rsidRPr="00936B71">
        <w:rPr>
          <w:rFonts w:ascii="Times New Roman" w:hAnsi="Times New Roman"/>
          <w:bCs/>
          <w:sz w:val="24"/>
          <w:szCs w:val="24"/>
        </w:rPr>
        <w:t xml:space="preserve"> gCHV/population ratio</w:t>
      </w:r>
      <w:r w:rsidR="00475DBC">
        <w:rPr>
          <w:rFonts w:ascii="Times New Roman" w:hAnsi="Times New Roman"/>
          <w:bCs/>
          <w:sz w:val="24"/>
          <w:szCs w:val="24"/>
        </w:rPr>
        <w:t xml:space="preserve">s between </w:t>
      </w:r>
      <w:r w:rsidR="00F144F6" w:rsidRPr="00936B71">
        <w:rPr>
          <w:rFonts w:ascii="Times New Roman" w:hAnsi="Times New Roman"/>
          <w:bCs/>
          <w:sz w:val="24"/>
          <w:szCs w:val="24"/>
        </w:rPr>
        <w:t>accessible and</w:t>
      </w:r>
      <w:r w:rsidR="00053AEE" w:rsidRPr="00936B71">
        <w:rPr>
          <w:rFonts w:ascii="Times New Roman" w:hAnsi="Times New Roman"/>
          <w:bCs/>
          <w:sz w:val="24"/>
          <w:szCs w:val="24"/>
        </w:rPr>
        <w:t xml:space="preserve"> remote</w:t>
      </w:r>
      <w:r w:rsidR="00F144F6" w:rsidRPr="00936B71">
        <w:rPr>
          <w:rFonts w:ascii="Times New Roman" w:hAnsi="Times New Roman"/>
          <w:bCs/>
          <w:sz w:val="24"/>
          <w:szCs w:val="24"/>
        </w:rPr>
        <w:t xml:space="preserve"> areas. For </w:t>
      </w:r>
      <w:r w:rsidR="00053AEE" w:rsidRPr="00936B71">
        <w:rPr>
          <w:rFonts w:ascii="Times New Roman" w:hAnsi="Times New Roman"/>
          <w:bCs/>
          <w:sz w:val="24"/>
          <w:szCs w:val="24"/>
        </w:rPr>
        <w:t>remote</w:t>
      </w:r>
      <w:r w:rsidR="00F144F6" w:rsidRPr="00936B71">
        <w:rPr>
          <w:rFonts w:ascii="Times New Roman" w:hAnsi="Times New Roman"/>
          <w:bCs/>
          <w:sz w:val="24"/>
          <w:szCs w:val="24"/>
        </w:rPr>
        <w:t xml:space="preserve"> areas, a population of 250 per gCHV is used. For accessible communities, a population of 500 per gCHV is used.</w:t>
      </w:r>
      <w:r w:rsidR="00475DBC">
        <w:rPr>
          <w:rFonts w:ascii="Times New Roman" w:hAnsi="Times New Roman"/>
          <w:bCs/>
          <w:sz w:val="24"/>
          <w:szCs w:val="24"/>
        </w:rPr>
        <w:t xml:space="preserve"> </w:t>
      </w:r>
      <w:r w:rsidR="00F144F6" w:rsidRPr="00936B71">
        <w:rPr>
          <w:rFonts w:ascii="Times New Roman" w:hAnsi="Times New Roman"/>
          <w:bCs/>
          <w:sz w:val="24"/>
          <w:szCs w:val="24"/>
        </w:rPr>
        <w:t xml:space="preserve">The second </w:t>
      </w:r>
      <w:r w:rsidR="00B745B4" w:rsidRPr="00936B71">
        <w:rPr>
          <w:rFonts w:ascii="Times New Roman" w:hAnsi="Times New Roman"/>
          <w:bCs/>
          <w:sz w:val="24"/>
          <w:szCs w:val="24"/>
        </w:rPr>
        <w:t>method</w:t>
      </w:r>
      <w:r w:rsidR="00F144F6" w:rsidRPr="00936B71">
        <w:rPr>
          <w:rFonts w:ascii="Times New Roman" w:hAnsi="Times New Roman"/>
          <w:bCs/>
          <w:sz w:val="24"/>
          <w:szCs w:val="24"/>
        </w:rPr>
        <w:t xml:space="preserve"> uses a general approach of 500 persons per gCHV</w:t>
      </w:r>
      <w:r w:rsidR="00C04D36" w:rsidRPr="00936B71">
        <w:rPr>
          <w:rFonts w:ascii="Times New Roman" w:hAnsi="Times New Roman"/>
          <w:bCs/>
          <w:sz w:val="24"/>
          <w:szCs w:val="24"/>
        </w:rPr>
        <w:t xml:space="preserve"> irrespective of accessible or remote communities</w:t>
      </w:r>
      <w:r w:rsidR="00F144F6" w:rsidRPr="00936B71">
        <w:rPr>
          <w:rFonts w:ascii="Times New Roman" w:hAnsi="Times New Roman"/>
          <w:bCs/>
          <w:sz w:val="24"/>
          <w:szCs w:val="24"/>
        </w:rPr>
        <w:t>.</w:t>
      </w:r>
      <w:r w:rsidRPr="00936B71">
        <w:rPr>
          <w:rFonts w:ascii="Times New Roman" w:hAnsi="Times New Roman"/>
          <w:bCs/>
          <w:sz w:val="24"/>
          <w:szCs w:val="24"/>
        </w:rPr>
        <w:t xml:space="preserve"> </w:t>
      </w:r>
      <w:r w:rsidR="00F144F6" w:rsidRPr="00936B71">
        <w:rPr>
          <w:rFonts w:ascii="Times New Roman" w:hAnsi="Times New Roman"/>
          <w:bCs/>
          <w:sz w:val="24"/>
          <w:szCs w:val="24"/>
        </w:rPr>
        <w:t xml:space="preserve"> </w:t>
      </w:r>
    </w:p>
    <w:p w:rsidR="003E4F5B" w:rsidRDefault="003E4F5B" w:rsidP="00C3759C">
      <w:pPr>
        <w:spacing w:line="240" w:lineRule="auto"/>
        <w:jc w:val="both"/>
        <w:rPr>
          <w:rFonts w:ascii="Times New Roman" w:hAnsi="Times New Roman"/>
          <w:bCs/>
          <w:sz w:val="24"/>
          <w:szCs w:val="24"/>
        </w:rPr>
      </w:pPr>
      <w:r>
        <w:rPr>
          <w:rFonts w:ascii="Times New Roman" w:hAnsi="Times New Roman"/>
          <w:bCs/>
          <w:sz w:val="24"/>
          <w:szCs w:val="24"/>
        </w:rPr>
        <w:t>B</w:t>
      </w:r>
      <w:r w:rsidR="00B745B4" w:rsidRPr="00936B71">
        <w:rPr>
          <w:rFonts w:ascii="Times New Roman" w:hAnsi="Times New Roman"/>
          <w:bCs/>
          <w:sz w:val="24"/>
          <w:szCs w:val="24"/>
        </w:rPr>
        <w:t>ased on the first method</w:t>
      </w:r>
      <w:r w:rsidR="00F144F6" w:rsidRPr="00936B71">
        <w:rPr>
          <w:rFonts w:ascii="Times New Roman" w:hAnsi="Times New Roman"/>
          <w:bCs/>
          <w:sz w:val="24"/>
          <w:szCs w:val="24"/>
        </w:rPr>
        <w:t>, the count</w:t>
      </w:r>
      <w:r>
        <w:rPr>
          <w:rFonts w:ascii="Times New Roman" w:hAnsi="Times New Roman"/>
          <w:bCs/>
          <w:sz w:val="24"/>
          <w:szCs w:val="24"/>
        </w:rPr>
        <w:t>r</w:t>
      </w:r>
      <w:r w:rsidR="00F144F6" w:rsidRPr="00936B71">
        <w:rPr>
          <w:rFonts w:ascii="Times New Roman" w:hAnsi="Times New Roman"/>
          <w:bCs/>
          <w:sz w:val="24"/>
          <w:szCs w:val="24"/>
        </w:rPr>
        <w:t xml:space="preserve">y needs a total of 9,213 gCHVs of </w:t>
      </w:r>
      <w:r w:rsidR="005308ED" w:rsidRPr="00936B71">
        <w:rPr>
          <w:rFonts w:ascii="Times New Roman" w:hAnsi="Times New Roman"/>
          <w:bCs/>
          <w:sz w:val="24"/>
          <w:szCs w:val="24"/>
        </w:rPr>
        <w:t xml:space="preserve">which </w:t>
      </w:r>
      <w:r w:rsidR="00F144F6" w:rsidRPr="00936B71">
        <w:rPr>
          <w:rFonts w:ascii="Times New Roman" w:hAnsi="Times New Roman"/>
          <w:bCs/>
          <w:sz w:val="24"/>
          <w:szCs w:val="24"/>
        </w:rPr>
        <w:t>5,369 gCHV</w:t>
      </w:r>
      <w:r w:rsidR="005308ED" w:rsidRPr="00936B71">
        <w:rPr>
          <w:rFonts w:ascii="Times New Roman" w:hAnsi="Times New Roman"/>
          <w:bCs/>
          <w:sz w:val="24"/>
          <w:szCs w:val="24"/>
        </w:rPr>
        <w:t>s</w:t>
      </w:r>
      <w:r w:rsidR="00F144F6" w:rsidRPr="00936B71">
        <w:rPr>
          <w:rFonts w:ascii="Times New Roman" w:hAnsi="Times New Roman"/>
          <w:bCs/>
          <w:sz w:val="24"/>
          <w:szCs w:val="24"/>
        </w:rPr>
        <w:t xml:space="preserve"> would be needed for</w:t>
      </w:r>
      <w:r w:rsidR="005308ED" w:rsidRPr="00936B71">
        <w:rPr>
          <w:rFonts w:ascii="Times New Roman" w:hAnsi="Times New Roman"/>
          <w:bCs/>
          <w:sz w:val="24"/>
          <w:szCs w:val="24"/>
        </w:rPr>
        <w:t xml:space="preserve"> remote</w:t>
      </w:r>
      <w:r w:rsidR="00F144F6" w:rsidRPr="00936B71">
        <w:rPr>
          <w:rFonts w:ascii="Times New Roman" w:hAnsi="Times New Roman"/>
          <w:bCs/>
          <w:sz w:val="24"/>
          <w:szCs w:val="24"/>
        </w:rPr>
        <w:t xml:space="preserve"> </w:t>
      </w:r>
      <w:r w:rsidR="002F36A6" w:rsidRPr="00936B71">
        <w:rPr>
          <w:rFonts w:ascii="Times New Roman" w:hAnsi="Times New Roman"/>
          <w:bCs/>
          <w:sz w:val="24"/>
          <w:szCs w:val="24"/>
        </w:rPr>
        <w:t>communities</w:t>
      </w:r>
      <w:r w:rsidR="00EE4356" w:rsidRPr="00936B71">
        <w:rPr>
          <w:rFonts w:ascii="Times New Roman" w:hAnsi="Times New Roman"/>
          <w:bCs/>
          <w:sz w:val="24"/>
          <w:szCs w:val="24"/>
        </w:rPr>
        <w:t xml:space="preserve"> and 3,844 for accessible communities</w:t>
      </w:r>
      <w:r w:rsidR="00F144F6" w:rsidRPr="00936B71">
        <w:rPr>
          <w:rFonts w:ascii="Times New Roman" w:hAnsi="Times New Roman"/>
          <w:bCs/>
          <w:sz w:val="24"/>
          <w:szCs w:val="24"/>
        </w:rPr>
        <w:t>.</w:t>
      </w:r>
      <w:r w:rsidR="00EE4356" w:rsidRPr="00936B71">
        <w:rPr>
          <w:rFonts w:ascii="Times New Roman" w:hAnsi="Times New Roman"/>
          <w:bCs/>
          <w:sz w:val="24"/>
          <w:szCs w:val="24"/>
        </w:rPr>
        <w:t xml:space="preserve"> </w:t>
      </w:r>
      <w:r w:rsidR="005308ED" w:rsidRPr="00936B71">
        <w:rPr>
          <w:rFonts w:ascii="Times New Roman" w:hAnsi="Times New Roman"/>
          <w:bCs/>
          <w:sz w:val="24"/>
          <w:szCs w:val="24"/>
        </w:rPr>
        <w:t xml:space="preserve">Using the </w:t>
      </w:r>
      <w:r w:rsidR="00B745B4" w:rsidRPr="00936B71">
        <w:rPr>
          <w:rFonts w:ascii="Times New Roman" w:hAnsi="Times New Roman"/>
          <w:bCs/>
          <w:sz w:val="24"/>
          <w:szCs w:val="24"/>
        </w:rPr>
        <w:t>second method</w:t>
      </w:r>
      <w:r w:rsidR="00053AEE" w:rsidRPr="00936B71">
        <w:rPr>
          <w:rFonts w:ascii="Times New Roman" w:hAnsi="Times New Roman"/>
          <w:bCs/>
          <w:sz w:val="24"/>
          <w:szCs w:val="24"/>
        </w:rPr>
        <w:t xml:space="preserve">, </w:t>
      </w:r>
      <w:r w:rsidR="00EE4356" w:rsidRPr="00936B71">
        <w:rPr>
          <w:rFonts w:ascii="Times New Roman" w:hAnsi="Times New Roman"/>
          <w:bCs/>
          <w:sz w:val="24"/>
          <w:szCs w:val="24"/>
        </w:rPr>
        <w:t xml:space="preserve">the </w:t>
      </w:r>
      <w:r w:rsidR="00053AEE" w:rsidRPr="00936B71">
        <w:rPr>
          <w:rFonts w:ascii="Times New Roman" w:hAnsi="Times New Roman"/>
          <w:bCs/>
          <w:sz w:val="24"/>
          <w:szCs w:val="24"/>
        </w:rPr>
        <w:t>conservative method</w:t>
      </w:r>
      <w:r>
        <w:rPr>
          <w:rFonts w:ascii="Times New Roman" w:hAnsi="Times New Roman"/>
          <w:bCs/>
          <w:sz w:val="24"/>
          <w:szCs w:val="24"/>
        </w:rPr>
        <w:t xml:space="preserve"> of one</w:t>
      </w:r>
      <w:r w:rsidR="00EE4356" w:rsidRPr="00936B71">
        <w:rPr>
          <w:rFonts w:ascii="Times New Roman" w:hAnsi="Times New Roman"/>
          <w:bCs/>
          <w:sz w:val="24"/>
          <w:szCs w:val="24"/>
        </w:rPr>
        <w:t xml:space="preserve"> gCHV for a population of 500, </w:t>
      </w:r>
      <w:r w:rsidR="00053AEE" w:rsidRPr="00936B71">
        <w:rPr>
          <w:rFonts w:ascii="Times New Roman" w:hAnsi="Times New Roman"/>
          <w:bCs/>
          <w:sz w:val="24"/>
          <w:szCs w:val="24"/>
        </w:rPr>
        <w:t xml:space="preserve">6,529 gCHVs are needed to cover </w:t>
      </w:r>
      <w:r w:rsidR="00FA1121">
        <w:rPr>
          <w:rFonts w:ascii="Times New Roman" w:hAnsi="Times New Roman"/>
          <w:bCs/>
          <w:sz w:val="24"/>
          <w:szCs w:val="24"/>
        </w:rPr>
        <w:t xml:space="preserve">the </w:t>
      </w:r>
      <w:r w:rsidR="00053AEE" w:rsidRPr="00936B71">
        <w:rPr>
          <w:rFonts w:ascii="Times New Roman" w:hAnsi="Times New Roman"/>
          <w:bCs/>
          <w:sz w:val="24"/>
          <w:szCs w:val="24"/>
        </w:rPr>
        <w:t xml:space="preserve">entire country. </w:t>
      </w:r>
      <w:r w:rsidR="002F36A6" w:rsidRPr="00936B71">
        <w:rPr>
          <w:rFonts w:ascii="Times New Roman" w:hAnsi="Times New Roman"/>
          <w:bCs/>
          <w:sz w:val="24"/>
          <w:szCs w:val="24"/>
        </w:rPr>
        <w:t>The number of gCHV</w:t>
      </w:r>
      <w:r>
        <w:rPr>
          <w:rFonts w:ascii="Times New Roman" w:hAnsi="Times New Roman"/>
          <w:bCs/>
          <w:sz w:val="24"/>
          <w:szCs w:val="24"/>
        </w:rPr>
        <w:t>s required</w:t>
      </w:r>
      <w:r w:rsidR="002F36A6" w:rsidRPr="00936B71">
        <w:rPr>
          <w:rFonts w:ascii="Times New Roman" w:hAnsi="Times New Roman"/>
          <w:bCs/>
          <w:sz w:val="24"/>
          <w:szCs w:val="24"/>
        </w:rPr>
        <w:t xml:space="preserve"> by county </w:t>
      </w:r>
      <w:r w:rsidR="00546491" w:rsidRPr="00936B71">
        <w:rPr>
          <w:rFonts w:ascii="Times New Roman" w:hAnsi="Times New Roman"/>
          <w:bCs/>
          <w:sz w:val="24"/>
          <w:szCs w:val="24"/>
        </w:rPr>
        <w:t>is related to</w:t>
      </w:r>
      <w:r w:rsidR="002F36A6" w:rsidRPr="00936B71">
        <w:rPr>
          <w:rFonts w:ascii="Times New Roman" w:hAnsi="Times New Roman"/>
          <w:bCs/>
          <w:sz w:val="24"/>
          <w:szCs w:val="24"/>
        </w:rPr>
        <w:t xml:space="preserve"> the size and proportion of remote and acc</w:t>
      </w:r>
      <w:r>
        <w:rPr>
          <w:rFonts w:ascii="Times New Roman" w:hAnsi="Times New Roman"/>
          <w:bCs/>
          <w:sz w:val="24"/>
          <w:szCs w:val="24"/>
        </w:rPr>
        <w:t>essible communities of a county (see table 12).</w:t>
      </w:r>
      <w:r w:rsidR="002F36A6" w:rsidRPr="00936B71">
        <w:rPr>
          <w:rFonts w:ascii="Times New Roman" w:hAnsi="Times New Roman"/>
          <w:bCs/>
          <w:sz w:val="24"/>
          <w:szCs w:val="24"/>
        </w:rPr>
        <w:t xml:space="preserve"> </w:t>
      </w:r>
    </w:p>
    <w:p w:rsidR="00757681" w:rsidRDefault="00053AEE" w:rsidP="00C3759C">
      <w:pPr>
        <w:spacing w:line="240" w:lineRule="auto"/>
        <w:jc w:val="both"/>
        <w:rPr>
          <w:rFonts w:ascii="Times New Roman" w:hAnsi="Times New Roman"/>
          <w:bCs/>
          <w:sz w:val="24"/>
          <w:szCs w:val="24"/>
        </w:rPr>
      </w:pPr>
      <w:r w:rsidRPr="00936B71">
        <w:rPr>
          <w:rFonts w:ascii="Times New Roman" w:hAnsi="Times New Roman"/>
          <w:bCs/>
          <w:sz w:val="24"/>
          <w:szCs w:val="24"/>
        </w:rPr>
        <w:t xml:space="preserve">Liberia has currently 3,727 functional gCHVs. In either scenario of estimation, </w:t>
      </w:r>
      <w:r w:rsidR="003E4F5B">
        <w:rPr>
          <w:rFonts w:ascii="Times New Roman" w:hAnsi="Times New Roman"/>
          <w:bCs/>
          <w:sz w:val="24"/>
          <w:szCs w:val="24"/>
        </w:rPr>
        <w:t xml:space="preserve">there is a shortage </w:t>
      </w:r>
      <w:r w:rsidRPr="00936B71">
        <w:rPr>
          <w:rFonts w:ascii="Times New Roman" w:hAnsi="Times New Roman"/>
          <w:bCs/>
          <w:sz w:val="24"/>
          <w:szCs w:val="24"/>
        </w:rPr>
        <w:t>of gCHVs to expand the community he</w:t>
      </w:r>
      <w:r w:rsidR="003E4F5B">
        <w:rPr>
          <w:rFonts w:ascii="Times New Roman" w:hAnsi="Times New Roman"/>
          <w:bCs/>
          <w:sz w:val="24"/>
          <w:szCs w:val="24"/>
        </w:rPr>
        <w:t>alth to</w:t>
      </w:r>
      <w:r w:rsidRPr="00936B71">
        <w:rPr>
          <w:rFonts w:ascii="Times New Roman" w:hAnsi="Times New Roman"/>
          <w:bCs/>
          <w:sz w:val="24"/>
          <w:szCs w:val="24"/>
        </w:rPr>
        <w:t xml:space="preserve"> each corner of the country.</w:t>
      </w:r>
      <w:r w:rsidR="00C26164" w:rsidRPr="00936B71">
        <w:rPr>
          <w:rFonts w:ascii="Times New Roman" w:hAnsi="Times New Roman"/>
          <w:bCs/>
          <w:sz w:val="24"/>
          <w:szCs w:val="24"/>
        </w:rPr>
        <w:t xml:space="preserve"> </w:t>
      </w:r>
      <w:r w:rsidR="00B745B4" w:rsidRPr="00936B71">
        <w:rPr>
          <w:rFonts w:ascii="Times New Roman" w:hAnsi="Times New Roman"/>
          <w:bCs/>
          <w:sz w:val="24"/>
          <w:szCs w:val="24"/>
        </w:rPr>
        <w:t xml:space="preserve">Considering </w:t>
      </w:r>
      <w:r w:rsidR="003E4F5B">
        <w:rPr>
          <w:rFonts w:ascii="Times New Roman" w:hAnsi="Times New Roman"/>
          <w:bCs/>
          <w:sz w:val="24"/>
          <w:szCs w:val="24"/>
        </w:rPr>
        <w:t xml:space="preserve">the </w:t>
      </w:r>
      <w:r w:rsidR="00B745B4" w:rsidRPr="00936B71">
        <w:rPr>
          <w:rFonts w:ascii="Times New Roman" w:hAnsi="Times New Roman"/>
          <w:bCs/>
          <w:sz w:val="24"/>
          <w:szCs w:val="24"/>
        </w:rPr>
        <w:t xml:space="preserve">differential gCHV/population ratio approach for remote and accessible communities, </w:t>
      </w:r>
      <w:r w:rsidR="003E4F5B">
        <w:rPr>
          <w:rFonts w:ascii="Times New Roman" w:hAnsi="Times New Roman"/>
          <w:bCs/>
          <w:sz w:val="24"/>
          <w:szCs w:val="24"/>
        </w:rPr>
        <w:t xml:space="preserve">an </w:t>
      </w:r>
      <w:r w:rsidR="00B745B4" w:rsidRPr="00936B71">
        <w:rPr>
          <w:rFonts w:ascii="Times New Roman" w:hAnsi="Times New Roman"/>
          <w:bCs/>
          <w:sz w:val="24"/>
          <w:szCs w:val="24"/>
        </w:rPr>
        <w:t>additional 5,486 gCHV will be needed</w:t>
      </w:r>
      <w:r w:rsidR="003E4F5B">
        <w:rPr>
          <w:rFonts w:ascii="Times New Roman" w:hAnsi="Times New Roman"/>
          <w:bCs/>
          <w:sz w:val="24"/>
          <w:szCs w:val="24"/>
        </w:rPr>
        <w:t>,</w:t>
      </w:r>
      <w:r w:rsidR="00B745B4" w:rsidRPr="00936B71">
        <w:rPr>
          <w:rFonts w:ascii="Times New Roman" w:hAnsi="Times New Roman"/>
          <w:bCs/>
          <w:sz w:val="24"/>
          <w:szCs w:val="24"/>
        </w:rPr>
        <w:t xml:space="preserve"> and if </w:t>
      </w:r>
      <w:r w:rsidR="003E4F5B">
        <w:rPr>
          <w:rFonts w:ascii="Times New Roman" w:hAnsi="Times New Roman"/>
          <w:bCs/>
          <w:sz w:val="24"/>
          <w:szCs w:val="24"/>
        </w:rPr>
        <w:t xml:space="preserve">a </w:t>
      </w:r>
      <w:r w:rsidR="00B745B4" w:rsidRPr="00936B71">
        <w:rPr>
          <w:rFonts w:ascii="Times New Roman" w:hAnsi="Times New Roman"/>
          <w:bCs/>
          <w:sz w:val="24"/>
          <w:szCs w:val="24"/>
        </w:rPr>
        <w:t xml:space="preserve">general approach of one gCHV for 500 </w:t>
      </w:r>
      <w:proofErr w:type="gramStart"/>
      <w:r w:rsidR="00B745B4" w:rsidRPr="00936B71">
        <w:rPr>
          <w:rFonts w:ascii="Times New Roman" w:hAnsi="Times New Roman"/>
          <w:bCs/>
          <w:sz w:val="24"/>
          <w:szCs w:val="24"/>
        </w:rPr>
        <w:t>population</w:t>
      </w:r>
      <w:proofErr w:type="gramEnd"/>
      <w:r w:rsidR="003E4F5B">
        <w:rPr>
          <w:rFonts w:ascii="Times New Roman" w:hAnsi="Times New Roman"/>
          <w:bCs/>
          <w:sz w:val="24"/>
          <w:szCs w:val="24"/>
        </w:rPr>
        <w:t xml:space="preserve"> is used</w:t>
      </w:r>
      <w:r w:rsidR="00B745B4" w:rsidRPr="00936B71">
        <w:rPr>
          <w:rFonts w:ascii="Times New Roman" w:hAnsi="Times New Roman"/>
          <w:bCs/>
          <w:sz w:val="24"/>
          <w:szCs w:val="24"/>
        </w:rPr>
        <w:t xml:space="preserve">, </w:t>
      </w:r>
      <w:r w:rsidR="003E4F5B">
        <w:rPr>
          <w:rFonts w:ascii="Times New Roman" w:hAnsi="Times New Roman"/>
          <w:bCs/>
          <w:sz w:val="24"/>
          <w:szCs w:val="24"/>
        </w:rPr>
        <w:t xml:space="preserve">an </w:t>
      </w:r>
      <w:r w:rsidR="00B745B4" w:rsidRPr="00936B71">
        <w:rPr>
          <w:rFonts w:ascii="Times New Roman" w:hAnsi="Times New Roman"/>
          <w:bCs/>
          <w:sz w:val="24"/>
          <w:szCs w:val="24"/>
        </w:rPr>
        <w:t>additional 2,802 gCHVs will be needed.</w:t>
      </w:r>
      <w:r w:rsidR="00757681">
        <w:rPr>
          <w:rFonts w:ascii="Times New Roman" w:hAnsi="Times New Roman"/>
          <w:bCs/>
          <w:sz w:val="24"/>
          <w:szCs w:val="24"/>
        </w:rPr>
        <w:t xml:space="preserve"> </w:t>
      </w:r>
      <w:r w:rsidR="00111C0D" w:rsidRPr="00936B71">
        <w:rPr>
          <w:rFonts w:ascii="Times New Roman" w:hAnsi="Times New Roman"/>
          <w:bCs/>
          <w:sz w:val="24"/>
          <w:szCs w:val="24"/>
        </w:rPr>
        <w:t>However</w:t>
      </w:r>
      <w:r w:rsidR="00EB58B1" w:rsidRPr="00936B71">
        <w:rPr>
          <w:rFonts w:ascii="Times New Roman" w:hAnsi="Times New Roman"/>
          <w:bCs/>
          <w:sz w:val="24"/>
          <w:szCs w:val="24"/>
        </w:rPr>
        <w:t>, the</w:t>
      </w:r>
      <w:r w:rsidR="00111C0D" w:rsidRPr="00936B71">
        <w:rPr>
          <w:rFonts w:ascii="Times New Roman" w:hAnsi="Times New Roman"/>
          <w:bCs/>
          <w:sz w:val="24"/>
          <w:szCs w:val="24"/>
        </w:rPr>
        <w:t xml:space="preserve"> exact number gCHVs required in counties will have to be determined by further work at the grassroots level to examine the sizes and spatial distributi</w:t>
      </w:r>
      <w:r w:rsidR="003E4F5B">
        <w:rPr>
          <w:rFonts w:ascii="Times New Roman" w:hAnsi="Times New Roman"/>
          <w:bCs/>
          <w:sz w:val="24"/>
          <w:szCs w:val="24"/>
        </w:rPr>
        <w:t xml:space="preserve">on of communities. Even though </w:t>
      </w:r>
      <w:r w:rsidR="00111C0D" w:rsidRPr="00936B71">
        <w:rPr>
          <w:rFonts w:ascii="Times New Roman" w:hAnsi="Times New Roman"/>
          <w:bCs/>
          <w:sz w:val="24"/>
          <w:szCs w:val="24"/>
        </w:rPr>
        <w:t>57% of communities are reported to be remote</w:t>
      </w:r>
      <w:r w:rsidR="003E4F5B">
        <w:rPr>
          <w:rFonts w:ascii="Times New Roman" w:hAnsi="Times New Roman"/>
          <w:bCs/>
          <w:sz w:val="24"/>
          <w:szCs w:val="24"/>
        </w:rPr>
        <w:t>, so</w:t>
      </w:r>
      <w:r w:rsidR="00111C0D" w:rsidRPr="00936B71">
        <w:rPr>
          <w:rFonts w:ascii="Times New Roman" w:hAnsi="Times New Roman"/>
          <w:bCs/>
          <w:sz w:val="24"/>
          <w:szCs w:val="24"/>
        </w:rPr>
        <w:t xml:space="preserve">me of the communities could </w:t>
      </w:r>
      <w:r w:rsidR="00EB58B1" w:rsidRPr="00936B71">
        <w:rPr>
          <w:rFonts w:ascii="Times New Roman" w:hAnsi="Times New Roman"/>
          <w:bCs/>
          <w:sz w:val="24"/>
          <w:szCs w:val="24"/>
        </w:rPr>
        <w:t>be so</w:t>
      </w:r>
      <w:r w:rsidR="00111C0D" w:rsidRPr="00936B71">
        <w:rPr>
          <w:rFonts w:ascii="Times New Roman" w:hAnsi="Times New Roman"/>
          <w:bCs/>
          <w:sz w:val="24"/>
          <w:szCs w:val="24"/>
        </w:rPr>
        <w:t xml:space="preserve"> large that </w:t>
      </w:r>
      <w:r w:rsidR="003E4F5B">
        <w:rPr>
          <w:rFonts w:ascii="Times New Roman" w:hAnsi="Times New Roman"/>
          <w:bCs/>
          <w:sz w:val="24"/>
          <w:szCs w:val="24"/>
        </w:rPr>
        <w:t xml:space="preserve">the </w:t>
      </w:r>
      <w:r w:rsidR="00111C0D" w:rsidRPr="00936B71">
        <w:rPr>
          <w:rFonts w:ascii="Times New Roman" w:hAnsi="Times New Roman"/>
          <w:bCs/>
          <w:sz w:val="24"/>
          <w:szCs w:val="24"/>
        </w:rPr>
        <w:t xml:space="preserve">gCHV/Population ratio of </w:t>
      </w:r>
      <w:r w:rsidR="00EB58B1" w:rsidRPr="00936B71">
        <w:rPr>
          <w:rFonts w:ascii="Times New Roman" w:hAnsi="Times New Roman"/>
          <w:bCs/>
          <w:sz w:val="24"/>
          <w:szCs w:val="24"/>
        </w:rPr>
        <w:t>1/</w:t>
      </w:r>
      <w:r w:rsidR="003E4F5B">
        <w:rPr>
          <w:rFonts w:ascii="Times New Roman" w:hAnsi="Times New Roman"/>
          <w:bCs/>
          <w:sz w:val="24"/>
          <w:szCs w:val="24"/>
        </w:rPr>
        <w:t>500</w:t>
      </w:r>
      <w:r w:rsidR="00111C0D" w:rsidRPr="00936B71">
        <w:rPr>
          <w:rFonts w:ascii="Times New Roman" w:hAnsi="Times New Roman"/>
          <w:bCs/>
          <w:sz w:val="24"/>
          <w:szCs w:val="24"/>
        </w:rPr>
        <w:t xml:space="preserve"> can be used instead of </w:t>
      </w:r>
      <w:r w:rsidR="00EB58B1" w:rsidRPr="00936B71">
        <w:rPr>
          <w:rFonts w:ascii="Times New Roman" w:hAnsi="Times New Roman"/>
          <w:bCs/>
          <w:sz w:val="24"/>
          <w:szCs w:val="24"/>
        </w:rPr>
        <w:t>1/</w:t>
      </w:r>
      <w:r w:rsidR="00111C0D" w:rsidRPr="00936B71">
        <w:rPr>
          <w:rFonts w:ascii="Times New Roman" w:hAnsi="Times New Roman"/>
          <w:bCs/>
          <w:sz w:val="24"/>
          <w:szCs w:val="24"/>
        </w:rPr>
        <w:t>250.</w:t>
      </w:r>
      <w:r w:rsidR="007D6B16" w:rsidRPr="00936B71">
        <w:rPr>
          <w:rFonts w:ascii="Times New Roman" w:hAnsi="Times New Roman"/>
          <w:bCs/>
          <w:sz w:val="24"/>
          <w:szCs w:val="24"/>
        </w:rPr>
        <w:t xml:space="preserve"> </w:t>
      </w:r>
    </w:p>
    <w:p w:rsidR="0019693C" w:rsidRPr="00936B71" w:rsidRDefault="00752769" w:rsidP="00FA1121">
      <w:pPr>
        <w:spacing w:line="240" w:lineRule="auto"/>
        <w:jc w:val="both"/>
        <w:rPr>
          <w:rFonts w:ascii="Times New Roman" w:hAnsi="Times New Roman"/>
          <w:bCs/>
          <w:sz w:val="24"/>
          <w:szCs w:val="24"/>
        </w:rPr>
      </w:pPr>
      <w:r w:rsidRPr="00936B71">
        <w:rPr>
          <w:rFonts w:ascii="Times New Roman" w:hAnsi="Times New Roman"/>
          <w:bCs/>
          <w:sz w:val="24"/>
          <w:szCs w:val="24"/>
        </w:rPr>
        <w:t>The finding</w:t>
      </w:r>
      <w:r w:rsidR="002B0F1D" w:rsidRPr="00936B71">
        <w:rPr>
          <w:rFonts w:ascii="Times New Roman" w:hAnsi="Times New Roman"/>
          <w:bCs/>
          <w:sz w:val="24"/>
          <w:szCs w:val="24"/>
        </w:rPr>
        <w:t>s</w:t>
      </w:r>
      <w:r w:rsidRPr="00936B71">
        <w:rPr>
          <w:rFonts w:ascii="Times New Roman" w:hAnsi="Times New Roman"/>
          <w:bCs/>
          <w:sz w:val="24"/>
          <w:szCs w:val="24"/>
        </w:rPr>
        <w:t xml:space="preserve"> </w:t>
      </w:r>
      <w:r w:rsidR="00211928">
        <w:rPr>
          <w:rFonts w:ascii="Times New Roman" w:hAnsi="Times New Roman"/>
          <w:bCs/>
          <w:sz w:val="24"/>
          <w:szCs w:val="24"/>
        </w:rPr>
        <w:t xml:space="preserve">of this survey </w:t>
      </w:r>
      <w:r w:rsidRPr="00936B71">
        <w:rPr>
          <w:rFonts w:ascii="Times New Roman" w:hAnsi="Times New Roman"/>
          <w:bCs/>
          <w:sz w:val="24"/>
          <w:szCs w:val="24"/>
        </w:rPr>
        <w:t xml:space="preserve">call for meticulous micro planning at grassroots level to </w:t>
      </w:r>
      <w:r w:rsidR="00757681">
        <w:rPr>
          <w:rFonts w:ascii="Times New Roman" w:hAnsi="Times New Roman"/>
          <w:bCs/>
          <w:sz w:val="24"/>
          <w:szCs w:val="24"/>
        </w:rPr>
        <w:t>determine the</w:t>
      </w:r>
      <w:r w:rsidR="002B0F1D" w:rsidRPr="00936B71">
        <w:rPr>
          <w:rFonts w:ascii="Times New Roman" w:hAnsi="Times New Roman"/>
          <w:bCs/>
          <w:sz w:val="24"/>
          <w:szCs w:val="24"/>
        </w:rPr>
        <w:t xml:space="preserve"> number and distribution of gC</w:t>
      </w:r>
      <w:r w:rsidR="00FA1121">
        <w:rPr>
          <w:rFonts w:ascii="Times New Roman" w:hAnsi="Times New Roman"/>
          <w:bCs/>
          <w:sz w:val="24"/>
          <w:szCs w:val="24"/>
        </w:rPr>
        <w:t>H</w:t>
      </w:r>
      <w:r w:rsidR="002B0F1D" w:rsidRPr="00936B71">
        <w:rPr>
          <w:rFonts w:ascii="Times New Roman" w:hAnsi="Times New Roman"/>
          <w:bCs/>
          <w:sz w:val="24"/>
          <w:szCs w:val="24"/>
        </w:rPr>
        <w:t xml:space="preserve">Vs required to cover </w:t>
      </w:r>
      <w:r w:rsidR="00757681">
        <w:rPr>
          <w:rFonts w:ascii="Times New Roman" w:hAnsi="Times New Roman"/>
          <w:bCs/>
          <w:sz w:val="24"/>
          <w:szCs w:val="24"/>
        </w:rPr>
        <w:t xml:space="preserve">the whole population with an </w:t>
      </w:r>
      <w:r w:rsidR="002B0F1D" w:rsidRPr="00936B71">
        <w:rPr>
          <w:rFonts w:ascii="Times New Roman" w:hAnsi="Times New Roman"/>
          <w:bCs/>
          <w:sz w:val="24"/>
          <w:szCs w:val="24"/>
        </w:rPr>
        <w:t xml:space="preserve">essential package of health at community level. </w:t>
      </w:r>
      <w:r w:rsidR="00BC1E45" w:rsidRPr="00936B71">
        <w:rPr>
          <w:rFonts w:ascii="Times New Roman" w:hAnsi="Times New Roman"/>
          <w:bCs/>
          <w:sz w:val="24"/>
          <w:szCs w:val="24"/>
        </w:rPr>
        <w:t>It is important to make sure tha</w:t>
      </w:r>
      <w:r w:rsidR="00757681">
        <w:rPr>
          <w:rFonts w:ascii="Times New Roman" w:hAnsi="Times New Roman"/>
          <w:bCs/>
          <w:sz w:val="24"/>
          <w:szCs w:val="24"/>
        </w:rPr>
        <w:t>t gCHVs are not clustered into one</w:t>
      </w:r>
      <w:r w:rsidR="00BC1E45" w:rsidRPr="00936B71">
        <w:rPr>
          <w:rFonts w:ascii="Times New Roman" w:hAnsi="Times New Roman"/>
          <w:bCs/>
          <w:sz w:val="24"/>
          <w:szCs w:val="24"/>
        </w:rPr>
        <w:t xml:space="preserve"> location. </w:t>
      </w:r>
      <w:r w:rsidR="002B0F1D" w:rsidRPr="00936B71">
        <w:rPr>
          <w:rFonts w:ascii="Times New Roman" w:hAnsi="Times New Roman"/>
          <w:bCs/>
          <w:sz w:val="24"/>
          <w:szCs w:val="24"/>
        </w:rPr>
        <w:t>T</w:t>
      </w:r>
      <w:r w:rsidR="00211928">
        <w:rPr>
          <w:rFonts w:ascii="Times New Roman" w:hAnsi="Times New Roman"/>
          <w:bCs/>
          <w:sz w:val="24"/>
          <w:szCs w:val="24"/>
        </w:rPr>
        <w:t>w</w:t>
      </w:r>
      <w:r w:rsidR="002B0F1D" w:rsidRPr="00936B71">
        <w:rPr>
          <w:rFonts w:ascii="Times New Roman" w:hAnsi="Times New Roman"/>
          <w:bCs/>
          <w:sz w:val="24"/>
          <w:szCs w:val="24"/>
        </w:rPr>
        <w:t>o important recommendation</w:t>
      </w:r>
      <w:r w:rsidR="00211928">
        <w:rPr>
          <w:rFonts w:ascii="Times New Roman" w:hAnsi="Times New Roman"/>
          <w:bCs/>
          <w:sz w:val="24"/>
          <w:szCs w:val="24"/>
        </w:rPr>
        <w:t>s</w:t>
      </w:r>
      <w:r w:rsidR="002B0F1D" w:rsidRPr="00936B71">
        <w:rPr>
          <w:rFonts w:ascii="Times New Roman" w:hAnsi="Times New Roman"/>
          <w:bCs/>
          <w:sz w:val="24"/>
          <w:szCs w:val="24"/>
        </w:rPr>
        <w:t xml:space="preserve"> for </w:t>
      </w:r>
      <w:r w:rsidR="00211928">
        <w:rPr>
          <w:rFonts w:ascii="Times New Roman" w:hAnsi="Times New Roman"/>
          <w:bCs/>
          <w:sz w:val="24"/>
          <w:szCs w:val="24"/>
        </w:rPr>
        <w:t>the MOHSW</w:t>
      </w:r>
      <w:r w:rsidR="002B0F1D" w:rsidRPr="00936B71">
        <w:rPr>
          <w:rFonts w:ascii="Times New Roman" w:hAnsi="Times New Roman"/>
          <w:bCs/>
          <w:sz w:val="24"/>
          <w:szCs w:val="24"/>
        </w:rPr>
        <w:t xml:space="preserve"> are pertinent based on the survey findings. First is to define a community </w:t>
      </w:r>
      <w:r w:rsidR="00211928">
        <w:rPr>
          <w:rFonts w:ascii="Times New Roman" w:hAnsi="Times New Roman"/>
          <w:bCs/>
          <w:sz w:val="24"/>
          <w:szCs w:val="24"/>
        </w:rPr>
        <w:t>in clear</w:t>
      </w:r>
      <w:r w:rsidR="002B0F1D" w:rsidRPr="00936B71">
        <w:rPr>
          <w:rFonts w:ascii="Times New Roman" w:hAnsi="Times New Roman"/>
          <w:bCs/>
          <w:sz w:val="24"/>
          <w:szCs w:val="24"/>
        </w:rPr>
        <w:t xml:space="preserve"> term</w:t>
      </w:r>
      <w:r w:rsidR="00211928">
        <w:rPr>
          <w:rFonts w:ascii="Times New Roman" w:hAnsi="Times New Roman"/>
          <w:bCs/>
          <w:sz w:val="24"/>
          <w:szCs w:val="24"/>
        </w:rPr>
        <w:t>s</w:t>
      </w:r>
      <w:r w:rsidR="002B0F1D" w:rsidRPr="00936B71">
        <w:rPr>
          <w:rFonts w:ascii="Times New Roman" w:hAnsi="Times New Roman"/>
          <w:bCs/>
          <w:sz w:val="24"/>
          <w:szCs w:val="24"/>
        </w:rPr>
        <w:t xml:space="preserve"> so that it is applied in all counties in community health mapping. The second is </w:t>
      </w:r>
      <w:r w:rsidR="00757681">
        <w:rPr>
          <w:rFonts w:ascii="Times New Roman" w:hAnsi="Times New Roman"/>
          <w:bCs/>
          <w:sz w:val="24"/>
          <w:szCs w:val="24"/>
        </w:rPr>
        <w:t xml:space="preserve">to </w:t>
      </w:r>
      <w:r w:rsidR="002B0F1D" w:rsidRPr="00936B71">
        <w:rPr>
          <w:rFonts w:ascii="Times New Roman" w:hAnsi="Times New Roman"/>
          <w:bCs/>
          <w:sz w:val="24"/>
          <w:szCs w:val="24"/>
        </w:rPr>
        <w:t xml:space="preserve">come up with a </w:t>
      </w:r>
      <w:r w:rsidR="00211928">
        <w:rPr>
          <w:rFonts w:ascii="Times New Roman" w:hAnsi="Times New Roman"/>
          <w:bCs/>
          <w:sz w:val="24"/>
          <w:szCs w:val="24"/>
        </w:rPr>
        <w:t>standard for</w:t>
      </w:r>
      <w:r w:rsidR="002B0F1D" w:rsidRPr="00936B71">
        <w:rPr>
          <w:rFonts w:ascii="Times New Roman" w:hAnsi="Times New Roman"/>
          <w:bCs/>
          <w:sz w:val="24"/>
          <w:szCs w:val="24"/>
        </w:rPr>
        <w:t xml:space="preserve"> gCHV catchment community/population area</w:t>
      </w:r>
      <w:r w:rsidR="00211928">
        <w:rPr>
          <w:rFonts w:ascii="Times New Roman" w:hAnsi="Times New Roman"/>
          <w:bCs/>
          <w:sz w:val="24"/>
          <w:szCs w:val="24"/>
        </w:rPr>
        <w:t>.</w:t>
      </w:r>
      <w:r w:rsidRPr="00936B71">
        <w:rPr>
          <w:rFonts w:ascii="Times New Roman" w:hAnsi="Times New Roman"/>
          <w:bCs/>
          <w:sz w:val="24"/>
          <w:szCs w:val="24"/>
        </w:rPr>
        <w:t xml:space="preserve"> In addition, community mapping </w:t>
      </w:r>
      <w:r w:rsidR="00757681">
        <w:rPr>
          <w:rFonts w:ascii="Times New Roman" w:hAnsi="Times New Roman"/>
          <w:bCs/>
          <w:sz w:val="24"/>
          <w:szCs w:val="24"/>
        </w:rPr>
        <w:t xml:space="preserve">can use </w:t>
      </w:r>
      <w:r w:rsidR="0064496A" w:rsidRPr="0041256C">
        <w:rPr>
          <w:rFonts w:ascii="Times New Roman" w:hAnsi="Times New Roman"/>
          <w:bCs/>
          <w:sz w:val="24"/>
          <w:szCs w:val="24"/>
        </w:rPr>
        <w:t>Geographic Information System (</w:t>
      </w:r>
      <w:r w:rsidR="00C3680A" w:rsidRPr="0041256C">
        <w:rPr>
          <w:rFonts w:ascii="Times New Roman" w:hAnsi="Times New Roman"/>
          <w:bCs/>
          <w:sz w:val="24"/>
          <w:szCs w:val="24"/>
        </w:rPr>
        <w:t>GIS</w:t>
      </w:r>
      <w:r w:rsidR="0064496A" w:rsidRPr="0041256C">
        <w:rPr>
          <w:rFonts w:ascii="Times New Roman" w:hAnsi="Times New Roman"/>
          <w:bCs/>
          <w:sz w:val="24"/>
          <w:szCs w:val="24"/>
        </w:rPr>
        <w:t>)</w:t>
      </w:r>
      <w:r w:rsidR="00C3680A" w:rsidRPr="0041256C">
        <w:rPr>
          <w:rFonts w:ascii="Times New Roman" w:hAnsi="Times New Roman"/>
          <w:bCs/>
          <w:sz w:val="24"/>
          <w:szCs w:val="24"/>
        </w:rPr>
        <w:t xml:space="preserve"> maps</w:t>
      </w:r>
      <w:r w:rsidR="00757681" w:rsidRPr="0041256C">
        <w:rPr>
          <w:rFonts w:ascii="Times New Roman" w:hAnsi="Times New Roman"/>
          <w:bCs/>
          <w:sz w:val="24"/>
          <w:szCs w:val="24"/>
        </w:rPr>
        <w:t xml:space="preserve"> and </w:t>
      </w:r>
      <w:r w:rsidR="00C3680A" w:rsidRPr="0041256C">
        <w:rPr>
          <w:rFonts w:ascii="Times New Roman" w:hAnsi="Times New Roman"/>
          <w:bCs/>
          <w:sz w:val="24"/>
          <w:szCs w:val="24"/>
        </w:rPr>
        <w:t>social mapping</w:t>
      </w:r>
      <w:r w:rsidRPr="0041256C">
        <w:rPr>
          <w:rFonts w:ascii="Times New Roman" w:hAnsi="Times New Roman"/>
          <w:bCs/>
          <w:sz w:val="24"/>
          <w:szCs w:val="24"/>
        </w:rPr>
        <w:t xml:space="preserve"> to group communities and assig</w:t>
      </w:r>
      <w:r w:rsidRPr="00936B71">
        <w:rPr>
          <w:rFonts w:ascii="Times New Roman" w:hAnsi="Times New Roman"/>
          <w:bCs/>
          <w:sz w:val="24"/>
          <w:szCs w:val="24"/>
        </w:rPr>
        <w:t>n gCHV</w:t>
      </w:r>
      <w:r w:rsidR="00211928">
        <w:rPr>
          <w:rFonts w:ascii="Times New Roman" w:hAnsi="Times New Roman"/>
          <w:bCs/>
          <w:sz w:val="24"/>
          <w:szCs w:val="24"/>
        </w:rPr>
        <w:t>s</w:t>
      </w:r>
      <w:r w:rsidRPr="00936B71">
        <w:rPr>
          <w:rFonts w:ascii="Times New Roman" w:hAnsi="Times New Roman"/>
          <w:bCs/>
          <w:sz w:val="24"/>
          <w:szCs w:val="24"/>
        </w:rPr>
        <w:t xml:space="preserve"> to them. </w:t>
      </w:r>
      <w:r w:rsidR="00BC1E45" w:rsidRPr="00936B71">
        <w:rPr>
          <w:rFonts w:ascii="Times New Roman" w:hAnsi="Times New Roman"/>
          <w:bCs/>
          <w:sz w:val="24"/>
          <w:szCs w:val="24"/>
        </w:rPr>
        <w:t xml:space="preserve">This will make sure each health facility will have adequate </w:t>
      </w:r>
      <w:r w:rsidR="00A97103" w:rsidRPr="00936B71">
        <w:rPr>
          <w:rFonts w:ascii="Times New Roman" w:hAnsi="Times New Roman"/>
          <w:bCs/>
          <w:sz w:val="24"/>
          <w:szCs w:val="24"/>
        </w:rPr>
        <w:t>number of</w:t>
      </w:r>
      <w:r w:rsidR="00BC1E45" w:rsidRPr="00936B71">
        <w:rPr>
          <w:rFonts w:ascii="Times New Roman" w:hAnsi="Times New Roman"/>
          <w:bCs/>
          <w:sz w:val="24"/>
          <w:szCs w:val="24"/>
        </w:rPr>
        <w:t xml:space="preserve"> gCHVs and they are </w:t>
      </w:r>
      <w:r w:rsidR="00C3680A" w:rsidRPr="00936B71">
        <w:rPr>
          <w:rFonts w:ascii="Times New Roman" w:hAnsi="Times New Roman"/>
          <w:bCs/>
          <w:sz w:val="24"/>
          <w:szCs w:val="24"/>
        </w:rPr>
        <w:t>strategically</w:t>
      </w:r>
      <w:r w:rsidR="00BC1E45" w:rsidRPr="00936B71">
        <w:rPr>
          <w:rFonts w:ascii="Times New Roman" w:hAnsi="Times New Roman"/>
          <w:bCs/>
          <w:sz w:val="24"/>
          <w:szCs w:val="24"/>
        </w:rPr>
        <w:t xml:space="preserve"> placed in </w:t>
      </w:r>
      <w:r w:rsidR="00C3680A" w:rsidRPr="00936B71">
        <w:rPr>
          <w:rFonts w:ascii="Times New Roman" w:hAnsi="Times New Roman"/>
          <w:bCs/>
          <w:sz w:val="24"/>
          <w:szCs w:val="24"/>
        </w:rPr>
        <w:t>various locations so as to cover all communities and populations.</w:t>
      </w:r>
    </w:p>
    <w:p w:rsidR="00C20595" w:rsidRPr="00936B71" w:rsidRDefault="00C20595" w:rsidP="00436F89">
      <w:pPr>
        <w:rPr>
          <w:rFonts w:ascii="Times New Roman" w:hAnsi="Times New Roman"/>
          <w:bCs/>
          <w:sz w:val="24"/>
          <w:szCs w:val="24"/>
        </w:rPr>
      </w:pPr>
    </w:p>
    <w:p w:rsidR="00751429" w:rsidRDefault="00751429" w:rsidP="00436F89">
      <w:pPr>
        <w:rPr>
          <w:rFonts w:ascii="Times New Roman" w:hAnsi="Times New Roman"/>
          <w:bCs/>
          <w:sz w:val="24"/>
          <w:szCs w:val="24"/>
        </w:rPr>
        <w:sectPr w:rsidR="00751429">
          <w:pgSz w:w="12240" w:h="15840" w:code="1"/>
          <w:pgMar w:top="1440" w:right="1440" w:bottom="1440" w:left="1440" w:gutter="0"/>
          <w:docGrid w:linePitch="360"/>
        </w:sectPr>
      </w:pPr>
    </w:p>
    <w:tbl>
      <w:tblPr>
        <w:tblW w:w="14487" w:type="dxa"/>
        <w:tblInd w:w="108" w:type="dxa"/>
        <w:tblLayout w:type="fixed"/>
        <w:tblCellMar>
          <w:left w:w="115" w:type="dxa"/>
          <w:right w:w="115" w:type="dxa"/>
        </w:tblCellMar>
        <w:tblLook w:val="04A0"/>
      </w:tblPr>
      <w:tblGrid>
        <w:gridCol w:w="7"/>
        <w:gridCol w:w="1987"/>
        <w:gridCol w:w="1287"/>
        <w:gridCol w:w="1136"/>
        <w:gridCol w:w="1080"/>
        <w:gridCol w:w="1350"/>
        <w:gridCol w:w="1350"/>
        <w:gridCol w:w="1170"/>
        <w:gridCol w:w="1170"/>
        <w:gridCol w:w="1170"/>
        <w:gridCol w:w="1080"/>
        <w:gridCol w:w="363"/>
        <w:gridCol w:w="807"/>
        <w:gridCol w:w="294"/>
        <w:gridCol w:w="236"/>
      </w:tblGrid>
      <w:tr w:rsidR="00412D06" w:rsidRPr="00936B71">
        <w:trPr>
          <w:gridAfter w:val="2"/>
          <w:wAfter w:w="530" w:type="dxa"/>
          <w:trHeight w:val="750"/>
        </w:trPr>
        <w:tc>
          <w:tcPr>
            <w:tcW w:w="9367" w:type="dxa"/>
            <w:gridSpan w:val="8"/>
            <w:tcBorders>
              <w:top w:val="nil"/>
              <w:left w:val="nil"/>
              <w:bottom w:val="nil"/>
              <w:right w:val="nil"/>
            </w:tcBorders>
            <w:shd w:val="clear" w:color="auto" w:fill="auto"/>
            <w:noWrap/>
            <w:vAlign w:val="bottom"/>
          </w:tcPr>
          <w:p w:rsidR="00412D06" w:rsidRPr="00211928" w:rsidRDefault="00412D06" w:rsidP="00966DC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Table 12</w:t>
            </w:r>
            <w:r w:rsidRPr="00211928">
              <w:rPr>
                <w:rFonts w:ascii="Times New Roman" w:eastAsia="Times New Roman" w:hAnsi="Times New Roman"/>
                <w:b/>
                <w:color w:val="000000"/>
                <w:sz w:val="24"/>
                <w:szCs w:val="24"/>
              </w:rPr>
              <w:t>: Estimation of gCHV requirement based on population to be covered by a CHV</w:t>
            </w:r>
          </w:p>
        </w:tc>
        <w:tc>
          <w:tcPr>
            <w:tcW w:w="1170" w:type="dxa"/>
            <w:tcBorders>
              <w:top w:val="nil"/>
              <w:left w:val="nil"/>
              <w:bottom w:val="nil"/>
              <w:right w:val="nil"/>
            </w:tcBorders>
            <w:shd w:val="clear" w:color="auto" w:fill="auto"/>
            <w:noWrap/>
            <w:vAlign w:val="bottom"/>
          </w:tcPr>
          <w:p w:rsidR="00412D06" w:rsidRPr="00211928" w:rsidRDefault="00412D06" w:rsidP="0019693C">
            <w:pPr>
              <w:spacing w:after="0" w:line="240" w:lineRule="auto"/>
              <w:rPr>
                <w:rFonts w:ascii="Times New Roman" w:eastAsia="Times New Roman" w:hAnsi="Times New Roman"/>
                <w:b/>
                <w:color w:val="000000"/>
                <w:sz w:val="16"/>
                <w:szCs w:val="16"/>
              </w:rPr>
            </w:pPr>
          </w:p>
        </w:tc>
        <w:tc>
          <w:tcPr>
            <w:tcW w:w="1170" w:type="dxa"/>
            <w:tcBorders>
              <w:top w:val="nil"/>
              <w:left w:val="nil"/>
              <w:bottom w:val="nil"/>
              <w:right w:val="nil"/>
            </w:tcBorders>
            <w:shd w:val="clear" w:color="auto" w:fill="auto"/>
            <w:noWrap/>
            <w:vAlign w:val="bottom"/>
          </w:tcPr>
          <w:p w:rsidR="00412D06" w:rsidRPr="00211928" w:rsidRDefault="00412D06" w:rsidP="0019693C">
            <w:pPr>
              <w:spacing w:after="0" w:line="240" w:lineRule="auto"/>
              <w:rPr>
                <w:rFonts w:ascii="Times New Roman" w:eastAsia="Times New Roman" w:hAnsi="Times New Roman"/>
                <w:b/>
                <w:color w:val="000000"/>
                <w:sz w:val="16"/>
                <w:szCs w:val="16"/>
              </w:rPr>
            </w:pPr>
          </w:p>
        </w:tc>
        <w:tc>
          <w:tcPr>
            <w:tcW w:w="1080" w:type="dxa"/>
            <w:tcBorders>
              <w:top w:val="nil"/>
              <w:left w:val="nil"/>
              <w:bottom w:val="nil"/>
              <w:right w:val="nil"/>
            </w:tcBorders>
            <w:shd w:val="clear" w:color="auto" w:fill="auto"/>
            <w:noWrap/>
            <w:vAlign w:val="bottom"/>
          </w:tcPr>
          <w:p w:rsidR="00412D06" w:rsidRPr="00211928" w:rsidRDefault="00412D06" w:rsidP="0019693C">
            <w:pPr>
              <w:spacing w:after="0" w:line="240" w:lineRule="auto"/>
              <w:rPr>
                <w:rFonts w:ascii="Times New Roman" w:eastAsia="Times New Roman" w:hAnsi="Times New Roman"/>
                <w:b/>
                <w:color w:val="000000"/>
                <w:sz w:val="16"/>
                <w:szCs w:val="16"/>
              </w:rPr>
            </w:pPr>
          </w:p>
        </w:tc>
        <w:tc>
          <w:tcPr>
            <w:tcW w:w="1170" w:type="dxa"/>
            <w:gridSpan w:val="2"/>
            <w:tcBorders>
              <w:top w:val="nil"/>
              <w:left w:val="nil"/>
              <w:bottom w:val="nil"/>
              <w:right w:val="nil"/>
            </w:tcBorders>
            <w:shd w:val="clear" w:color="auto" w:fill="auto"/>
            <w:noWrap/>
            <w:vAlign w:val="bottom"/>
          </w:tcPr>
          <w:p w:rsidR="00412D06" w:rsidRPr="00211928" w:rsidRDefault="00412D06" w:rsidP="0019693C">
            <w:pPr>
              <w:spacing w:after="0" w:line="240" w:lineRule="auto"/>
              <w:rPr>
                <w:rFonts w:ascii="Times New Roman" w:eastAsia="Times New Roman" w:hAnsi="Times New Roman"/>
                <w:b/>
                <w:color w:val="000000"/>
                <w:sz w:val="16"/>
                <w:szCs w:val="16"/>
              </w:rPr>
            </w:pPr>
          </w:p>
        </w:tc>
      </w:tr>
      <w:tr w:rsidR="00412D06" w:rsidRPr="00936B71">
        <w:trPr>
          <w:gridAfter w:val="2"/>
          <w:wAfter w:w="530" w:type="dxa"/>
          <w:trHeight w:val="593"/>
        </w:trPr>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 </w:t>
            </w:r>
          </w:p>
        </w:tc>
        <w:tc>
          <w:tcPr>
            <w:tcW w:w="6203" w:type="dxa"/>
            <w:gridSpan w:val="5"/>
            <w:tcBorders>
              <w:top w:val="single" w:sz="4" w:space="0" w:color="auto"/>
              <w:left w:val="nil"/>
              <w:bottom w:val="single" w:sz="4" w:space="0" w:color="auto"/>
              <w:right w:val="single" w:sz="4" w:space="0" w:color="auto"/>
            </w:tcBorders>
            <w:shd w:val="clear" w:color="auto" w:fill="auto"/>
            <w:vAlign w:val="center"/>
          </w:tcPr>
          <w:p w:rsidR="00412D06" w:rsidRPr="00211928" w:rsidRDefault="00412D06" w:rsidP="00C20CD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Method I: Using different gCHV/population ratio for accessible and in-accessible communities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2D06" w:rsidRPr="00211928" w:rsidRDefault="00412D06" w:rsidP="00C20CD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Total  population of communities enumerated</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2D06" w:rsidRPr="00211928" w:rsidRDefault="00412D06" w:rsidP="00C20CD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Method II: Using 1gCHV/500 population</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2D06" w:rsidRPr="00211928" w:rsidRDefault="00412D06" w:rsidP="0019693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Number of gCHV already working</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2D06" w:rsidRPr="00211928" w:rsidRDefault="00412D06" w:rsidP="00C20CD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Additional gCHV needed for county based on method I</w:t>
            </w:r>
          </w:p>
        </w:tc>
        <w:tc>
          <w:tcPr>
            <w:tcW w:w="117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12D06" w:rsidRPr="00211928" w:rsidRDefault="00412D06" w:rsidP="00C20CD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Additional gCHV needed for county based on method II</w:t>
            </w:r>
          </w:p>
        </w:tc>
      </w:tr>
      <w:tr w:rsidR="00412D06" w:rsidRPr="00936B71">
        <w:trPr>
          <w:gridAfter w:val="2"/>
          <w:wAfter w:w="530" w:type="dxa"/>
          <w:trHeight w:val="710"/>
        </w:trPr>
        <w:tc>
          <w:tcPr>
            <w:tcW w:w="199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12D06" w:rsidRPr="00211928" w:rsidRDefault="00412D06" w:rsidP="0019693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County</w:t>
            </w:r>
          </w:p>
        </w:tc>
        <w:tc>
          <w:tcPr>
            <w:tcW w:w="2423" w:type="dxa"/>
            <w:gridSpan w:val="2"/>
            <w:tcBorders>
              <w:top w:val="single" w:sz="4" w:space="0" w:color="auto"/>
              <w:left w:val="nil"/>
              <w:bottom w:val="single" w:sz="4" w:space="0" w:color="auto"/>
              <w:right w:val="single" w:sz="4" w:space="0" w:color="auto"/>
            </w:tcBorders>
            <w:shd w:val="clear" w:color="auto" w:fill="auto"/>
            <w:vAlign w:val="center"/>
          </w:tcPr>
          <w:p w:rsidR="00412D06" w:rsidRPr="00211928" w:rsidRDefault="00412D06" w:rsidP="00C26164">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Communities that are 5km or more  from health facility</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412D06" w:rsidRPr="00211928" w:rsidRDefault="00412D06" w:rsidP="00C26164">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Communities within 5km of  health facility</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tcPr>
          <w:p w:rsidR="00412D06" w:rsidRPr="00211928" w:rsidRDefault="00412D06" w:rsidP="0019693C">
            <w:pPr>
              <w:spacing w:after="0" w:line="240" w:lineRule="auto"/>
              <w:jc w:val="center"/>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Estimated number of gCHV required for county</w:t>
            </w: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gridSpan w:val="2"/>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r>
      <w:tr w:rsidR="00412D06" w:rsidRPr="00936B71">
        <w:trPr>
          <w:gridAfter w:val="2"/>
          <w:wAfter w:w="530" w:type="dxa"/>
          <w:trHeight w:val="701"/>
        </w:trPr>
        <w:tc>
          <w:tcPr>
            <w:tcW w:w="1994" w:type="dxa"/>
            <w:gridSpan w:val="2"/>
            <w:vMerge/>
            <w:tcBorders>
              <w:top w:val="nil"/>
              <w:left w:val="single" w:sz="4" w:space="0" w:color="auto"/>
              <w:bottom w:val="single" w:sz="4" w:space="0" w:color="auto"/>
              <w:right w:val="single" w:sz="4" w:space="0" w:color="auto"/>
            </w:tcBorders>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p>
        </w:tc>
        <w:tc>
          <w:tcPr>
            <w:tcW w:w="1287" w:type="dxa"/>
            <w:tcBorders>
              <w:top w:val="nil"/>
              <w:left w:val="nil"/>
              <w:bottom w:val="single" w:sz="4" w:space="0" w:color="auto"/>
              <w:right w:val="single" w:sz="4" w:space="0" w:color="auto"/>
            </w:tcBorders>
            <w:shd w:val="clear" w:color="auto" w:fill="auto"/>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Total Population</w:t>
            </w:r>
          </w:p>
        </w:tc>
        <w:tc>
          <w:tcPr>
            <w:tcW w:w="1136" w:type="dxa"/>
            <w:tcBorders>
              <w:top w:val="nil"/>
              <w:left w:val="nil"/>
              <w:bottom w:val="single" w:sz="4" w:space="0" w:color="auto"/>
              <w:right w:val="single" w:sz="4" w:space="0" w:color="auto"/>
            </w:tcBorders>
            <w:shd w:val="clear" w:color="auto" w:fill="auto"/>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 of gCHV needed at 1 gCHV/250 population</w:t>
            </w:r>
          </w:p>
        </w:tc>
        <w:tc>
          <w:tcPr>
            <w:tcW w:w="1080" w:type="dxa"/>
            <w:tcBorders>
              <w:top w:val="nil"/>
              <w:left w:val="nil"/>
              <w:bottom w:val="single" w:sz="4" w:space="0" w:color="auto"/>
              <w:right w:val="single" w:sz="4" w:space="0" w:color="auto"/>
            </w:tcBorders>
            <w:shd w:val="clear" w:color="auto" w:fill="auto"/>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Total Population</w:t>
            </w:r>
          </w:p>
        </w:tc>
        <w:tc>
          <w:tcPr>
            <w:tcW w:w="1350" w:type="dxa"/>
            <w:tcBorders>
              <w:top w:val="nil"/>
              <w:left w:val="nil"/>
              <w:bottom w:val="single" w:sz="4" w:space="0" w:color="auto"/>
              <w:right w:val="single" w:sz="4" w:space="0" w:color="auto"/>
            </w:tcBorders>
            <w:shd w:val="clear" w:color="auto" w:fill="auto"/>
            <w:vAlign w:val="center"/>
          </w:tcPr>
          <w:p w:rsidR="00412D06" w:rsidRPr="00211928" w:rsidRDefault="00412D06" w:rsidP="0019693C">
            <w:pPr>
              <w:spacing w:after="0" w:line="240" w:lineRule="auto"/>
              <w:rPr>
                <w:rFonts w:ascii="Times New Roman" w:eastAsia="Times New Roman" w:hAnsi="Times New Roman"/>
                <w:b/>
                <w:color w:val="000000"/>
                <w:sz w:val="16"/>
                <w:szCs w:val="16"/>
              </w:rPr>
            </w:pPr>
            <w:r w:rsidRPr="00211928">
              <w:rPr>
                <w:rFonts w:ascii="Times New Roman" w:eastAsia="Times New Roman" w:hAnsi="Times New Roman"/>
                <w:b/>
                <w:color w:val="000000"/>
                <w:sz w:val="16"/>
                <w:szCs w:val="16"/>
              </w:rPr>
              <w:t># of gCHV needed at 1 gCHV/500 pop</w:t>
            </w:r>
          </w:p>
        </w:tc>
        <w:tc>
          <w:tcPr>
            <w:tcW w:w="1350" w:type="dxa"/>
            <w:vMerge/>
            <w:tcBorders>
              <w:top w:val="nil"/>
              <w:left w:val="single" w:sz="4" w:space="0" w:color="auto"/>
              <w:bottom w:val="single" w:sz="4" w:space="0" w:color="auto"/>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c>
          <w:tcPr>
            <w:tcW w:w="1170" w:type="dxa"/>
            <w:gridSpan w:val="2"/>
            <w:vMerge/>
            <w:tcBorders>
              <w:top w:val="single" w:sz="4" w:space="0" w:color="auto"/>
              <w:left w:val="single" w:sz="4" w:space="0" w:color="auto"/>
              <w:bottom w:val="single" w:sz="4" w:space="0" w:color="000000"/>
              <w:right w:val="single" w:sz="4" w:space="0" w:color="auto"/>
            </w:tcBorders>
            <w:vAlign w:val="center"/>
          </w:tcPr>
          <w:p w:rsidR="00412D06" w:rsidRPr="00936B71" w:rsidRDefault="00412D06" w:rsidP="0019693C">
            <w:pPr>
              <w:spacing w:after="0" w:line="240" w:lineRule="auto"/>
              <w:rPr>
                <w:rFonts w:ascii="Times New Roman" w:eastAsia="Times New Roman" w:hAnsi="Times New Roman"/>
                <w:color w:val="000000"/>
                <w:sz w:val="16"/>
                <w:szCs w:val="16"/>
              </w:rPr>
            </w:pPr>
          </w:p>
        </w:tc>
      </w:tr>
      <w:tr w:rsidR="00412D06" w:rsidRPr="00936B71">
        <w:trPr>
          <w:gridAfter w:val="2"/>
          <w:wAfter w:w="530" w:type="dxa"/>
          <w:trHeight w:val="368"/>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Bomi</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39,358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157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37,002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74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231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76,360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153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134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56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Bong</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225,797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903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161,370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323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1,226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387,167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774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367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859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407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Gbarpolu</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59,974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240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15,527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31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271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75,501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151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110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161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41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Grand Bassa</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169,869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679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108,204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216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896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278,073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556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291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605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265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Grand Cape Mount</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30,152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121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20,930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42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51,082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238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76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136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Grand Gedeh</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47,289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189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52,582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105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294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99,871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200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122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172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78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Grand Kru</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16,934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68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37,786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76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143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54,720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109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112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31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Lofa</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90,652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363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112,360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225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587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203,012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406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333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254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73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Margibi</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101,150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405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93,593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187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592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194,743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389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287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305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102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Maryland</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46,726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187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96,424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193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380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143,150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286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165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215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121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Montserrado</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114,713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459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715,247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1,430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1,889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829,960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936B71">
              <w:rPr>
                <w:rFonts w:ascii="Times New Roman" w:eastAsia="Times New Roman" w:hAnsi="Times New Roman"/>
                <w:color w:val="000000"/>
                <w:sz w:val="16"/>
                <w:szCs w:val="16"/>
              </w:rPr>
              <w:t xml:space="preserve">1,660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265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1,624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1,395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Nimba</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282,643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1,131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327,295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655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1,785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609,938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1,220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887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898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333 </w:t>
            </w:r>
          </w:p>
        </w:tc>
      </w:tr>
      <w:tr w:rsidR="00412D06" w:rsidRPr="00936B71">
        <w:trPr>
          <w:gridAfter w:val="2"/>
          <w:wAfter w:w="530" w:type="dxa"/>
          <w:trHeight w:val="315"/>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River Gee</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26,600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106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47,175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94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201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73,775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148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84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117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64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Rivercess</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44,869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179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23,059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46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226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67,928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136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89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 </w:t>
            </w:r>
          </w:p>
        </w:tc>
      </w:tr>
      <w:tr w:rsidR="00412D06" w:rsidRPr="00936B71">
        <w:trPr>
          <w:gridAfter w:val="2"/>
          <w:wAfter w:w="530" w:type="dxa"/>
          <w:trHeight w:val="30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Sinoe</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45,489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182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73,533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147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329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119,022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238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232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97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6 </w:t>
            </w:r>
          </w:p>
        </w:tc>
      </w:tr>
      <w:tr w:rsidR="00412D06" w:rsidRPr="00936B71">
        <w:trPr>
          <w:gridAfter w:val="2"/>
          <w:wAfter w:w="530" w:type="dxa"/>
          <w:trHeight w:val="170"/>
        </w:trPr>
        <w:tc>
          <w:tcPr>
            <w:tcW w:w="1994" w:type="dxa"/>
            <w:gridSpan w:val="2"/>
            <w:tcBorders>
              <w:top w:val="nil"/>
              <w:left w:val="single" w:sz="4" w:space="0" w:color="auto"/>
              <w:bottom w:val="single" w:sz="4" w:space="0" w:color="auto"/>
              <w:right w:val="single" w:sz="4" w:space="0" w:color="auto"/>
            </w:tcBorders>
            <w:shd w:val="clear" w:color="auto" w:fill="auto"/>
            <w:noWrap/>
            <w:vAlign w:val="bottom"/>
          </w:tcPr>
          <w:p w:rsidR="00412D06" w:rsidRPr="00936B71" w:rsidRDefault="00412D06" w:rsidP="0019693C">
            <w:pPr>
              <w:spacing w:after="0" w:line="240" w:lineRule="auto"/>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Grand Total</w:t>
            </w:r>
          </w:p>
        </w:tc>
        <w:tc>
          <w:tcPr>
            <w:tcW w:w="1287"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1,342,215 </w:t>
            </w:r>
          </w:p>
        </w:tc>
        <w:tc>
          <w:tcPr>
            <w:tcW w:w="1136"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5,369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1,922,087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3,844 </w:t>
            </w:r>
          </w:p>
        </w:tc>
        <w:tc>
          <w:tcPr>
            <w:tcW w:w="135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9,213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3,264,302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6,529 </w:t>
            </w:r>
          </w:p>
        </w:tc>
        <w:tc>
          <w:tcPr>
            <w:tcW w:w="117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3,727 </w:t>
            </w:r>
          </w:p>
        </w:tc>
        <w:tc>
          <w:tcPr>
            <w:tcW w:w="1080" w:type="dxa"/>
            <w:tcBorders>
              <w:top w:val="nil"/>
              <w:left w:val="nil"/>
              <w:bottom w:val="single" w:sz="4" w:space="0" w:color="auto"/>
              <w:right w:val="single" w:sz="4" w:space="0" w:color="auto"/>
            </w:tcBorders>
            <w:shd w:val="clear" w:color="auto" w:fill="auto"/>
            <w:noWrap/>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5,486 </w:t>
            </w:r>
          </w:p>
        </w:tc>
        <w:tc>
          <w:tcPr>
            <w:tcW w:w="1170" w:type="dxa"/>
            <w:gridSpan w:val="2"/>
            <w:tcBorders>
              <w:top w:val="nil"/>
              <w:left w:val="nil"/>
              <w:bottom w:val="single" w:sz="4" w:space="0" w:color="auto"/>
              <w:right w:val="single" w:sz="4" w:space="0" w:color="auto"/>
            </w:tcBorders>
            <w:shd w:val="clear" w:color="auto" w:fill="auto"/>
            <w:vAlign w:val="bottom"/>
          </w:tcPr>
          <w:p w:rsidR="00412D06" w:rsidRPr="00936B71" w:rsidRDefault="00412D06" w:rsidP="00DF7266">
            <w:pPr>
              <w:spacing w:after="0" w:line="240" w:lineRule="auto"/>
              <w:jc w:val="right"/>
              <w:rPr>
                <w:rFonts w:ascii="Times New Roman" w:eastAsia="Times New Roman" w:hAnsi="Times New Roman"/>
                <w:color w:val="000000"/>
                <w:sz w:val="16"/>
                <w:szCs w:val="16"/>
              </w:rPr>
            </w:pPr>
            <w:r w:rsidRPr="00936B71">
              <w:rPr>
                <w:rFonts w:ascii="Times New Roman" w:eastAsia="Times New Roman" w:hAnsi="Times New Roman"/>
                <w:color w:val="000000"/>
                <w:sz w:val="16"/>
                <w:szCs w:val="16"/>
              </w:rPr>
              <w:t xml:space="preserve">                                  2,802 </w:t>
            </w:r>
          </w:p>
        </w:tc>
      </w:tr>
      <w:tr w:rsidR="00C739F0" w:rsidRPr="00936B71">
        <w:tblPrEx>
          <w:tblCellMar>
            <w:left w:w="108" w:type="dxa"/>
            <w:right w:w="108" w:type="dxa"/>
          </w:tblCellMar>
        </w:tblPrEx>
        <w:trPr>
          <w:gridBefore w:val="1"/>
          <w:wBefore w:w="7" w:type="dxa"/>
          <w:trHeight w:val="315"/>
        </w:trPr>
        <w:tc>
          <w:tcPr>
            <w:tcW w:w="13143" w:type="dxa"/>
            <w:gridSpan w:val="11"/>
            <w:tcBorders>
              <w:top w:val="nil"/>
              <w:left w:val="nil"/>
              <w:bottom w:val="nil"/>
              <w:right w:val="nil"/>
            </w:tcBorders>
            <w:shd w:val="clear" w:color="auto" w:fill="auto"/>
            <w:noWrap/>
            <w:vAlign w:val="bottom"/>
          </w:tcPr>
          <w:p w:rsidR="00C739F0" w:rsidRPr="00211928" w:rsidRDefault="00C739F0" w:rsidP="00702F89">
            <w:pPr>
              <w:spacing w:after="0" w:line="240" w:lineRule="auto"/>
              <w:rPr>
                <w:rFonts w:ascii="Times New Roman" w:eastAsia="Times New Roman" w:hAnsi="Times New Roman"/>
                <w:b/>
                <w:color w:val="000000"/>
              </w:rPr>
            </w:pPr>
          </w:p>
        </w:tc>
        <w:tc>
          <w:tcPr>
            <w:tcW w:w="1101" w:type="dxa"/>
            <w:gridSpan w:val="2"/>
            <w:tcBorders>
              <w:top w:val="nil"/>
              <w:left w:val="nil"/>
              <w:bottom w:val="nil"/>
              <w:right w:val="nil"/>
            </w:tcBorders>
            <w:shd w:val="clear" w:color="auto" w:fill="auto"/>
            <w:noWrap/>
            <w:vAlign w:val="bottom"/>
          </w:tcPr>
          <w:p w:rsidR="00C739F0" w:rsidRPr="00211928" w:rsidRDefault="00C739F0" w:rsidP="00C739F0">
            <w:pPr>
              <w:spacing w:after="0" w:line="240" w:lineRule="auto"/>
              <w:rPr>
                <w:rFonts w:ascii="Times New Roman" w:eastAsia="Times New Roman" w:hAnsi="Times New Roman"/>
                <w:b/>
                <w:color w:val="000000"/>
              </w:rPr>
            </w:pPr>
          </w:p>
        </w:tc>
        <w:tc>
          <w:tcPr>
            <w:tcW w:w="236" w:type="dxa"/>
            <w:tcBorders>
              <w:top w:val="nil"/>
              <w:left w:val="nil"/>
              <w:bottom w:val="nil"/>
              <w:right w:val="nil"/>
            </w:tcBorders>
            <w:shd w:val="clear" w:color="auto" w:fill="auto"/>
            <w:noWrap/>
            <w:vAlign w:val="bottom"/>
          </w:tcPr>
          <w:p w:rsidR="00C739F0" w:rsidRPr="00936B71" w:rsidRDefault="00C739F0" w:rsidP="00C739F0">
            <w:pPr>
              <w:spacing w:after="0" w:line="240" w:lineRule="auto"/>
              <w:rPr>
                <w:rFonts w:ascii="Times New Roman" w:eastAsia="Times New Roman" w:hAnsi="Times New Roman"/>
                <w:color w:val="000000"/>
              </w:rPr>
            </w:pPr>
          </w:p>
        </w:tc>
      </w:tr>
    </w:tbl>
    <w:p w:rsidR="00C20595" w:rsidRPr="00936B71" w:rsidRDefault="00C20595" w:rsidP="00436F89">
      <w:pPr>
        <w:rPr>
          <w:rFonts w:ascii="Times New Roman" w:hAnsi="Times New Roman"/>
          <w:bCs/>
          <w:sz w:val="24"/>
          <w:szCs w:val="24"/>
        </w:rPr>
        <w:sectPr w:rsidR="00C20595" w:rsidRPr="00936B71">
          <w:pgSz w:w="15840" w:h="12240" w:orient="landscape" w:code="1"/>
          <w:pgMar w:top="1440" w:right="1440" w:bottom="1440" w:left="1440" w:gutter="0"/>
          <w:docGrid w:linePitch="360"/>
        </w:sectPr>
      </w:pPr>
    </w:p>
    <w:p w:rsidR="00995565" w:rsidRDefault="004924C0" w:rsidP="00A002FF">
      <w:pPr>
        <w:pStyle w:val="Heading1"/>
      </w:pPr>
      <w:bookmarkStart w:id="25" w:name="_Toc358560946"/>
      <w:r w:rsidRPr="00936B71">
        <w:t xml:space="preserve">Community </w:t>
      </w:r>
      <w:r w:rsidR="00C3759C" w:rsidRPr="00936B71">
        <w:t>H</w:t>
      </w:r>
      <w:r>
        <w:t>ealth</w:t>
      </w:r>
      <w:r w:rsidR="00C3759C" w:rsidRPr="00936B71">
        <w:t xml:space="preserve"> S</w:t>
      </w:r>
      <w:r>
        <w:t>tructures</w:t>
      </w:r>
      <w:bookmarkEnd w:id="25"/>
    </w:p>
    <w:p w:rsidR="00C3759C" w:rsidRDefault="00C3759C" w:rsidP="0095319D">
      <w:pPr>
        <w:jc w:val="both"/>
        <w:rPr>
          <w:rFonts w:ascii="Times New Roman" w:hAnsi="Times New Roman"/>
          <w:bCs/>
          <w:sz w:val="24"/>
          <w:szCs w:val="24"/>
        </w:rPr>
      </w:pPr>
    </w:p>
    <w:p w:rsidR="0095319D" w:rsidRPr="00936B71" w:rsidRDefault="00757681" w:rsidP="00C3759C">
      <w:pPr>
        <w:spacing w:line="240" w:lineRule="auto"/>
        <w:jc w:val="both"/>
        <w:rPr>
          <w:rFonts w:ascii="Times New Roman" w:hAnsi="Times New Roman"/>
          <w:bCs/>
          <w:sz w:val="24"/>
          <w:szCs w:val="24"/>
        </w:rPr>
      </w:pPr>
      <w:r>
        <w:rPr>
          <w:rFonts w:ascii="Times New Roman" w:hAnsi="Times New Roman"/>
          <w:bCs/>
          <w:sz w:val="24"/>
          <w:szCs w:val="24"/>
        </w:rPr>
        <w:t xml:space="preserve">As pointed out earlier, the survey </w:t>
      </w:r>
      <w:r w:rsidR="0095319D">
        <w:rPr>
          <w:rFonts w:ascii="Times New Roman" w:hAnsi="Times New Roman"/>
          <w:bCs/>
          <w:sz w:val="24"/>
          <w:szCs w:val="24"/>
        </w:rPr>
        <w:t xml:space="preserve">tried to enumerate all communities irrespective of the fact that CHV is present in it. This was </w:t>
      </w:r>
      <w:r>
        <w:rPr>
          <w:rFonts w:ascii="Times New Roman" w:hAnsi="Times New Roman"/>
          <w:bCs/>
          <w:sz w:val="24"/>
          <w:szCs w:val="24"/>
        </w:rPr>
        <w:t xml:space="preserve">not only </w:t>
      </w:r>
      <w:r w:rsidR="0095319D">
        <w:rPr>
          <w:rFonts w:ascii="Times New Roman" w:hAnsi="Times New Roman"/>
          <w:bCs/>
          <w:sz w:val="24"/>
          <w:szCs w:val="24"/>
        </w:rPr>
        <w:t xml:space="preserve">important to </w:t>
      </w:r>
      <w:r>
        <w:rPr>
          <w:rFonts w:ascii="Times New Roman" w:hAnsi="Times New Roman"/>
          <w:bCs/>
          <w:sz w:val="24"/>
          <w:szCs w:val="24"/>
        </w:rPr>
        <w:t xml:space="preserve">measure coverage of the communities, but also to examine the </w:t>
      </w:r>
      <w:r w:rsidR="0095319D">
        <w:rPr>
          <w:rFonts w:ascii="Times New Roman" w:hAnsi="Times New Roman"/>
          <w:bCs/>
          <w:sz w:val="24"/>
          <w:szCs w:val="24"/>
        </w:rPr>
        <w:t>presence of community structures</w:t>
      </w:r>
      <w:r>
        <w:rPr>
          <w:rFonts w:ascii="Times New Roman" w:hAnsi="Times New Roman"/>
          <w:bCs/>
          <w:sz w:val="24"/>
          <w:szCs w:val="24"/>
        </w:rPr>
        <w:t xml:space="preserve"> and their functionality, as well as the </w:t>
      </w:r>
      <w:r w:rsidR="0095319D">
        <w:rPr>
          <w:rFonts w:ascii="Times New Roman" w:hAnsi="Times New Roman"/>
          <w:bCs/>
          <w:sz w:val="24"/>
          <w:szCs w:val="24"/>
        </w:rPr>
        <w:t>water, s</w:t>
      </w:r>
      <w:r>
        <w:rPr>
          <w:rFonts w:ascii="Times New Roman" w:hAnsi="Times New Roman"/>
          <w:bCs/>
          <w:sz w:val="24"/>
          <w:szCs w:val="24"/>
        </w:rPr>
        <w:t>anitation and hygiene situation in the community. 4,418</w:t>
      </w:r>
      <w:r w:rsidR="0095319D">
        <w:rPr>
          <w:rFonts w:ascii="Times New Roman" w:hAnsi="Times New Roman"/>
          <w:bCs/>
          <w:sz w:val="24"/>
          <w:szCs w:val="24"/>
        </w:rPr>
        <w:t xml:space="preserve"> communit</w:t>
      </w:r>
      <w:r w:rsidR="00C51FE8">
        <w:rPr>
          <w:rFonts w:ascii="Times New Roman" w:hAnsi="Times New Roman"/>
          <w:bCs/>
          <w:sz w:val="24"/>
          <w:szCs w:val="24"/>
        </w:rPr>
        <w:t>ies of varying sizes and locations</w:t>
      </w:r>
      <w:r w:rsidR="0095319D">
        <w:rPr>
          <w:rFonts w:ascii="Times New Roman" w:hAnsi="Times New Roman"/>
          <w:bCs/>
          <w:sz w:val="24"/>
          <w:szCs w:val="24"/>
        </w:rPr>
        <w:t xml:space="preserve"> were enumerated. </w:t>
      </w:r>
    </w:p>
    <w:p w:rsidR="00995565" w:rsidRPr="00936B71" w:rsidRDefault="00D84B7D" w:rsidP="00A002FF">
      <w:pPr>
        <w:pStyle w:val="Heading2"/>
      </w:pPr>
      <w:bookmarkStart w:id="26" w:name="_Toc358560947"/>
      <w:r w:rsidRPr="00936B71">
        <w:t>Distribution of enumerated communities by distance from health facility</w:t>
      </w:r>
      <w:bookmarkEnd w:id="26"/>
    </w:p>
    <w:p w:rsidR="00C51FE8" w:rsidRDefault="00436F89" w:rsidP="0064496A">
      <w:pPr>
        <w:spacing w:line="240" w:lineRule="auto"/>
        <w:jc w:val="both"/>
        <w:rPr>
          <w:rFonts w:ascii="Times New Roman" w:hAnsi="Times New Roman"/>
          <w:bCs/>
          <w:sz w:val="24"/>
          <w:szCs w:val="24"/>
        </w:rPr>
      </w:pPr>
      <w:r w:rsidRPr="00936B71">
        <w:rPr>
          <w:rFonts w:ascii="Times New Roman" w:hAnsi="Times New Roman"/>
          <w:bCs/>
          <w:sz w:val="24"/>
          <w:szCs w:val="24"/>
        </w:rPr>
        <w:t xml:space="preserve">According to </w:t>
      </w:r>
      <w:r w:rsidR="0064496A" w:rsidRPr="0041256C">
        <w:rPr>
          <w:rFonts w:ascii="Times New Roman" w:hAnsi="Times New Roman"/>
          <w:bCs/>
          <w:sz w:val="24"/>
          <w:szCs w:val="24"/>
        </w:rPr>
        <w:t>Liberia Demographic and Health Survey (</w:t>
      </w:r>
      <w:r w:rsidRPr="0041256C">
        <w:rPr>
          <w:rFonts w:ascii="Times New Roman" w:hAnsi="Times New Roman"/>
          <w:bCs/>
          <w:sz w:val="24"/>
          <w:szCs w:val="24"/>
        </w:rPr>
        <w:t>DHS</w:t>
      </w:r>
      <w:r w:rsidR="0064496A" w:rsidRPr="0041256C">
        <w:rPr>
          <w:rFonts w:ascii="Times New Roman" w:hAnsi="Times New Roman"/>
          <w:bCs/>
          <w:sz w:val="24"/>
          <w:szCs w:val="24"/>
        </w:rPr>
        <w:t>)</w:t>
      </w:r>
      <w:r w:rsidR="00C51FE8" w:rsidRPr="0041256C">
        <w:rPr>
          <w:rFonts w:ascii="Times New Roman" w:hAnsi="Times New Roman"/>
          <w:bCs/>
          <w:sz w:val="24"/>
          <w:szCs w:val="24"/>
        </w:rPr>
        <w:t xml:space="preserve"> 2007</w:t>
      </w:r>
      <w:r w:rsidR="0064496A">
        <w:rPr>
          <w:rFonts w:ascii="Times New Roman" w:hAnsi="Times New Roman"/>
          <w:bCs/>
          <w:sz w:val="24"/>
          <w:szCs w:val="24"/>
        </w:rPr>
        <w:t>,</w:t>
      </w:r>
      <w:r w:rsidRPr="00936B71">
        <w:rPr>
          <w:rFonts w:ascii="Times New Roman" w:hAnsi="Times New Roman"/>
          <w:bCs/>
          <w:sz w:val="24"/>
          <w:szCs w:val="24"/>
        </w:rPr>
        <w:t xml:space="preserve"> 41% of the L</w:t>
      </w:r>
      <w:r w:rsidR="00C51FE8">
        <w:rPr>
          <w:rFonts w:ascii="Times New Roman" w:hAnsi="Times New Roman"/>
          <w:bCs/>
          <w:sz w:val="24"/>
          <w:szCs w:val="24"/>
        </w:rPr>
        <w:t xml:space="preserve">iberian population have access </w:t>
      </w:r>
      <w:r w:rsidRPr="00936B71">
        <w:rPr>
          <w:rFonts w:ascii="Times New Roman" w:hAnsi="Times New Roman"/>
          <w:bCs/>
          <w:sz w:val="24"/>
          <w:szCs w:val="24"/>
        </w:rPr>
        <w:t xml:space="preserve">to basic health services. As part </w:t>
      </w:r>
      <w:r w:rsidR="00637527" w:rsidRPr="00936B71">
        <w:rPr>
          <w:rFonts w:ascii="Times New Roman" w:hAnsi="Times New Roman"/>
          <w:bCs/>
          <w:sz w:val="24"/>
          <w:szCs w:val="24"/>
        </w:rPr>
        <w:t xml:space="preserve">of the </w:t>
      </w:r>
      <w:r w:rsidR="00C51FE8">
        <w:rPr>
          <w:rFonts w:ascii="Times New Roman" w:hAnsi="Times New Roman"/>
          <w:bCs/>
          <w:sz w:val="24"/>
          <w:szCs w:val="24"/>
        </w:rPr>
        <w:t xml:space="preserve">health sector reform, CHSD was </w:t>
      </w:r>
      <w:r w:rsidRPr="00936B71">
        <w:rPr>
          <w:rFonts w:ascii="Times New Roman" w:hAnsi="Times New Roman"/>
          <w:bCs/>
          <w:sz w:val="24"/>
          <w:szCs w:val="24"/>
        </w:rPr>
        <w:t>re-organ</w:t>
      </w:r>
      <w:r w:rsidR="00C51FE8">
        <w:rPr>
          <w:rFonts w:ascii="Times New Roman" w:hAnsi="Times New Roman"/>
          <w:bCs/>
          <w:sz w:val="24"/>
          <w:szCs w:val="24"/>
        </w:rPr>
        <w:t xml:space="preserve">ized </w:t>
      </w:r>
      <w:r w:rsidRPr="00936B71">
        <w:rPr>
          <w:rFonts w:ascii="Times New Roman" w:hAnsi="Times New Roman"/>
          <w:bCs/>
          <w:sz w:val="24"/>
          <w:szCs w:val="24"/>
        </w:rPr>
        <w:t>to increase access to basic health services at the community level. In doing this, CHSD coordinates and collaborates with County Health Teams and partners to scale up community health activities in the counties.</w:t>
      </w:r>
      <w:r w:rsidR="007302A7">
        <w:rPr>
          <w:rFonts w:ascii="Times New Roman" w:hAnsi="Times New Roman"/>
          <w:bCs/>
          <w:sz w:val="24"/>
          <w:szCs w:val="24"/>
        </w:rPr>
        <w:t xml:space="preserve"> </w:t>
      </w:r>
      <w:r w:rsidRPr="00936B71">
        <w:rPr>
          <w:rFonts w:ascii="Times New Roman" w:hAnsi="Times New Roman"/>
          <w:bCs/>
          <w:sz w:val="24"/>
          <w:szCs w:val="24"/>
          <w:lang w:val="en-GB"/>
        </w:rPr>
        <w:t>The overall goal of CHSD is to improve the health and social welfare status of the population of Liberia on an equitable basis at community level.</w:t>
      </w:r>
      <w:r w:rsidR="00702F89" w:rsidRPr="00936B71">
        <w:rPr>
          <w:rFonts w:ascii="Times New Roman" w:hAnsi="Times New Roman"/>
          <w:bCs/>
          <w:sz w:val="24"/>
          <w:szCs w:val="24"/>
          <w:lang w:val="en-GB"/>
        </w:rPr>
        <w:t xml:space="preserve"> </w:t>
      </w:r>
      <w:r w:rsidR="00C51FE8" w:rsidRPr="00936B71">
        <w:rPr>
          <w:rFonts w:ascii="Times New Roman" w:hAnsi="Times New Roman"/>
          <w:bCs/>
          <w:sz w:val="24"/>
          <w:szCs w:val="24"/>
        </w:rPr>
        <w:t>The goal of CHSD is to increase access to all communities, by providing out-reach services, health promotion and referral services through case management to communities that are 1 hour (5k</w:t>
      </w:r>
      <w:r w:rsidR="0064496A">
        <w:rPr>
          <w:rFonts w:ascii="Times New Roman" w:hAnsi="Times New Roman"/>
          <w:bCs/>
          <w:sz w:val="24"/>
          <w:szCs w:val="24"/>
        </w:rPr>
        <w:t>m</w:t>
      </w:r>
      <w:r w:rsidR="00C51FE8" w:rsidRPr="00936B71">
        <w:rPr>
          <w:rFonts w:ascii="Times New Roman" w:hAnsi="Times New Roman"/>
          <w:bCs/>
          <w:sz w:val="24"/>
          <w:szCs w:val="24"/>
        </w:rPr>
        <w:t xml:space="preserve">) away from health facility.  </w:t>
      </w:r>
    </w:p>
    <w:p w:rsidR="00436F89" w:rsidRPr="00936B71" w:rsidRDefault="00C51FE8" w:rsidP="00C3759C">
      <w:pPr>
        <w:spacing w:line="240" w:lineRule="auto"/>
        <w:jc w:val="both"/>
        <w:rPr>
          <w:rFonts w:ascii="Times New Roman" w:hAnsi="Times New Roman"/>
          <w:sz w:val="24"/>
          <w:szCs w:val="24"/>
        </w:rPr>
      </w:pPr>
      <w:r>
        <w:rPr>
          <w:rFonts w:ascii="Times New Roman" w:hAnsi="Times New Roman"/>
          <w:bCs/>
          <w:sz w:val="24"/>
          <w:szCs w:val="24"/>
        </w:rPr>
        <w:t>Therefore, this survey</w:t>
      </w:r>
      <w:r w:rsidR="00436F89" w:rsidRPr="00936B71">
        <w:rPr>
          <w:rFonts w:ascii="Times New Roman" w:hAnsi="Times New Roman"/>
          <w:bCs/>
          <w:sz w:val="24"/>
          <w:szCs w:val="24"/>
        </w:rPr>
        <w:t xml:space="preserve"> </w:t>
      </w:r>
      <w:r w:rsidR="00637527" w:rsidRPr="00936B71">
        <w:rPr>
          <w:rFonts w:ascii="Times New Roman" w:hAnsi="Times New Roman"/>
          <w:bCs/>
          <w:sz w:val="24"/>
          <w:szCs w:val="24"/>
        </w:rPr>
        <w:t xml:space="preserve">was designed to investigate the number of </w:t>
      </w:r>
      <w:r w:rsidR="00436F89" w:rsidRPr="00936B71">
        <w:rPr>
          <w:rFonts w:ascii="Times New Roman" w:hAnsi="Times New Roman"/>
          <w:bCs/>
          <w:sz w:val="24"/>
          <w:szCs w:val="24"/>
        </w:rPr>
        <w:t xml:space="preserve">communities </w:t>
      </w:r>
      <w:r w:rsidR="00637527" w:rsidRPr="00936B71">
        <w:rPr>
          <w:rFonts w:ascii="Times New Roman" w:hAnsi="Times New Roman"/>
          <w:bCs/>
          <w:sz w:val="24"/>
          <w:szCs w:val="24"/>
        </w:rPr>
        <w:t>that are currently</w:t>
      </w:r>
      <w:r w:rsidR="00436F89" w:rsidRPr="00936B71">
        <w:rPr>
          <w:rFonts w:ascii="Times New Roman" w:hAnsi="Times New Roman"/>
          <w:bCs/>
          <w:sz w:val="24"/>
          <w:szCs w:val="24"/>
        </w:rPr>
        <w:t xml:space="preserve"> more than </w:t>
      </w:r>
      <w:r w:rsidR="00637527" w:rsidRPr="00936B71">
        <w:rPr>
          <w:rFonts w:ascii="Times New Roman" w:hAnsi="Times New Roman"/>
          <w:bCs/>
          <w:sz w:val="24"/>
          <w:szCs w:val="24"/>
        </w:rPr>
        <w:t xml:space="preserve">1 </w:t>
      </w:r>
      <w:r w:rsidR="00436F89" w:rsidRPr="00936B71">
        <w:rPr>
          <w:rFonts w:ascii="Times New Roman" w:hAnsi="Times New Roman"/>
          <w:bCs/>
          <w:sz w:val="24"/>
          <w:szCs w:val="24"/>
        </w:rPr>
        <w:t>hour walk (5k</w:t>
      </w:r>
      <w:r w:rsidR="007302A7">
        <w:rPr>
          <w:rFonts w:ascii="Times New Roman" w:hAnsi="Times New Roman"/>
          <w:bCs/>
          <w:sz w:val="24"/>
          <w:szCs w:val="24"/>
        </w:rPr>
        <w:t>m</w:t>
      </w:r>
      <w:r w:rsidR="00436F89" w:rsidRPr="00936B71">
        <w:rPr>
          <w:rFonts w:ascii="Times New Roman" w:hAnsi="Times New Roman"/>
          <w:bCs/>
          <w:sz w:val="24"/>
          <w:szCs w:val="24"/>
        </w:rPr>
        <w:t xml:space="preserve">) from the nearest health facility. </w:t>
      </w:r>
    </w:p>
    <w:p w:rsidR="00436F89" w:rsidRPr="00936B71" w:rsidRDefault="00436F89" w:rsidP="00C3759C">
      <w:pPr>
        <w:spacing w:line="240" w:lineRule="auto"/>
        <w:jc w:val="both"/>
        <w:rPr>
          <w:rFonts w:ascii="Times New Roman" w:hAnsi="Times New Roman"/>
          <w:sz w:val="24"/>
          <w:szCs w:val="24"/>
        </w:rPr>
      </w:pPr>
      <w:r w:rsidRPr="00936B71">
        <w:rPr>
          <w:rFonts w:ascii="Times New Roman" w:hAnsi="Times New Roman"/>
          <w:bCs/>
          <w:sz w:val="24"/>
          <w:szCs w:val="24"/>
        </w:rPr>
        <w:t>The study found that out of the total of 4</w:t>
      </w:r>
      <w:r w:rsidR="0064496A">
        <w:rPr>
          <w:rFonts w:ascii="Times New Roman" w:hAnsi="Times New Roman"/>
          <w:bCs/>
          <w:sz w:val="24"/>
          <w:szCs w:val="24"/>
        </w:rPr>
        <w:t>,</w:t>
      </w:r>
      <w:r w:rsidRPr="00936B71">
        <w:rPr>
          <w:rFonts w:ascii="Times New Roman" w:hAnsi="Times New Roman"/>
          <w:bCs/>
          <w:sz w:val="24"/>
          <w:szCs w:val="24"/>
        </w:rPr>
        <w:t xml:space="preserve">418 communities assessed in the 15 counties, a significant proportion </w:t>
      </w:r>
      <w:r w:rsidR="00637527" w:rsidRPr="00936B71">
        <w:rPr>
          <w:rFonts w:ascii="Times New Roman" w:hAnsi="Times New Roman"/>
          <w:bCs/>
          <w:sz w:val="24"/>
          <w:szCs w:val="24"/>
        </w:rPr>
        <w:t>(</w:t>
      </w:r>
      <w:r w:rsidRPr="00936B71">
        <w:rPr>
          <w:rFonts w:ascii="Times New Roman" w:hAnsi="Times New Roman"/>
          <w:bCs/>
          <w:sz w:val="24"/>
          <w:szCs w:val="24"/>
        </w:rPr>
        <w:t>57%</w:t>
      </w:r>
      <w:r w:rsidR="00637527" w:rsidRPr="00936B71">
        <w:rPr>
          <w:rFonts w:ascii="Times New Roman" w:hAnsi="Times New Roman"/>
          <w:bCs/>
          <w:sz w:val="24"/>
          <w:szCs w:val="24"/>
        </w:rPr>
        <w:t>)</w:t>
      </w:r>
      <w:r w:rsidRPr="00936B71">
        <w:rPr>
          <w:rFonts w:ascii="Times New Roman" w:hAnsi="Times New Roman"/>
          <w:bCs/>
          <w:sz w:val="24"/>
          <w:szCs w:val="24"/>
        </w:rPr>
        <w:t xml:space="preserve"> are more than 1 hour </w:t>
      </w:r>
      <w:r w:rsidR="00637527" w:rsidRPr="00936B71">
        <w:rPr>
          <w:rFonts w:ascii="Times New Roman" w:hAnsi="Times New Roman"/>
          <w:bCs/>
          <w:sz w:val="24"/>
          <w:szCs w:val="24"/>
        </w:rPr>
        <w:t xml:space="preserve">or </w:t>
      </w:r>
      <w:r w:rsidR="00AF251D" w:rsidRPr="00936B71">
        <w:rPr>
          <w:rFonts w:ascii="Times New Roman" w:hAnsi="Times New Roman"/>
          <w:bCs/>
          <w:sz w:val="24"/>
          <w:szCs w:val="24"/>
        </w:rPr>
        <w:t xml:space="preserve">more than </w:t>
      </w:r>
      <w:r w:rsidR="00637527" w:rsidRPr="00936B71">
        <w:rPr>
          <w:rFonts w:ascii="Times New Roman" w:hAnsi="Times New Roman"/>
          <w:bCs/>
          <w:sz w:val="24"/>
          <w:szCs w:val="24"/>
        </w:rPr>
        <w:t xml:space="preserve">5 km </w:t>
      </w:r>
      <w:r w:rsidRPr="00936B71">
        <w:rPr>
          <w:rFonts w:ascii="Times New Roman" w:hAnsi="Times New Roman"/>
          <w:bCs/>
          <w:sz w:val="24"/>
          <w:szCs w:val="24"/>
        </w:rPr>
        <w:t xml:space="preserve">walk from the nearest health facility. </w:t>
      </w:r>
      <w:r w:rsidRPr="00936B71">
        <w:rPr>
          <w:rFonts w:ascii="Times New Roman" w:hAnsi="Times New Roman"/>
          <w:sz w:val="24"/>
          <w:szCs w:val="24"/>
        </w:rPr>
        <w:t>The study also show</w:t>
      </w:r>
      <w:r w:rsidR="00AF251D" w:rsidRPr="00936B71">
        <w:rPr>
          <w:rFonts w:ascii="Times New Roman" w:hAnsi="Times New Roman"/>
          <w:sz w:val="24"/>
          <w:szCs w:val="24"/>
        </w:rPr>
        <w:t>s</w:t>
      </w:r>
      <w:r w:rsidRPr="00936B71">
        <w:rPr>
          <w:rFonts w:ascii="Times New Roman" w:hAnsi="Times New Roman"/>
          <w:sz w:val="24"/>
          <w:szCs w:val="24"/>
        </w:rPr>
        <w:t xml:space="preserve"> that </w:t>
      </w:r>
      <w:r w:rsidR="00637527" w:rsidRPr="00936B71">
        <w:rPr>
          <w:rFonts w:ascii="Times New Roman" w:hAnsi="Times New Roman"/>
          <w:sz w:val="24"/>
          <w:szCs w:val="24"/>
        </w:rPr>
        <w:t xml:space="preserve">79% of communities in </w:t>
      </w:r>
      <w:r w:rsidR="00AF251D" w:rsidRPr="00936B71">
        <w:rPr>
          <w:rFonts w:ascii="Times New Roman" w:hAnsi="Times New Roman"/>
          <w:sz w:val="24"/>
          <w:szCs w:val="24"/>
        </w:rPr>
        <w:t xml:space="preserve">Grand </w:t>
      </w:r>
      <w:r w:rsidRPr="00936B71">
        <w:rPr>
          <w:rFonts w:ascii="Times New Roman" w:hAnsi="Times New Roman"/>
          <w:sz w:val="24"/>
          <w:szCs w:val="24"/>
        </w:rPr>
        <w:t xml:space="preserve">Cape Mount </w:t>
      </w:r>
      <w:r w:rsidR="00637527" w:rsidRPr="00936B71">
        <w:rPr>
          <w:rFonts w:ascii="Times New Roman" w:hAnsi="Times New Roman"/>
          <w:sz w:val="24"/>
          <w:szCs w:val="24"/>
        </w:rPr>
        <w:t xml:space="preserve">are 1 hour or </w:t>
      </w:r>
      <w:r w:rsidR="00AF251D" w:rsidRPr="00936B71">
        <w:rPr>
          <w:rFonts w:ascii="Times New Roman" w:hAnsi="Times New Roman"/>
          <w:sz w:val="24"/>
          <w:szCs w:val="24"/>
        </w:rPr>
        <w:t xml:space="preserve">more than </w:t>
      </w:r>
      <w:r w:rsidR="00637527" w:rsidRPr="00936B71">
        <w:rPr>
          <w:rFonts w:ascii="Times New Roman" w:hAnsi="Times New Roman"/>
          <w:sz w:val="24"/>
          <w:szCs w:val="24"/>
        </w:rPr>
        <w:t xml:space="preserve">5 km </w:t>
      </w:r>
      <w:r w:rsidRPr="00936B71">
        <w:rPr>
          <w:rFonts w:ascii="Times New Roman" w:hAnsi="Times New Roman"/>
          <w:sz w:val="24"/>
          <w:szCs w:val="24"/>
        </w:rPr>
        <w:t xml:space="preserve">away from the nearest health facility, </w:t>
      </w:r>
      <w:r w:rsidR="00637527" w:rsidRPr="00936B71">
        <w:rPr>
          <w:rFonts w:ascii="Times New Roman" w:hAnsi="Times New Roman"/>
          <w:sz w:val="24"/>
          <w:szCs w:val="24"/>
        </w:rPr>
        <w:t xml:space="preserve">compared to </w:t>
      </w:r>
      <w:r w:rsidR="00AF251D" w:rsidRPr="00936B71">
        <w:rPr>
          <w:rFonts w:ascii="Times New Roman" w:hAnsi="Times New Roman"/>
          <w:sz w:val="24"/>
          <w:szCs w:val="24"/>
        </w:rPr>
        <w:t>25% in Grand Kru</w:t>
      </w:r>
      <w:r w:rsidRPr="00936B71">
        <w:rPr>
          <w:rFonts w:ascii="Times New Roman" w:hAnsi="Times New Roman"/>
          <w:sz w:val="24"/>
          <w:szCs w:val="24"/>
        </w:rPr>
        <w:t>.</w:t>
      </w:r>
    </w:p>
    <w:tbl>
      <w:tblPr>
        <w:tblW w:w="8640" w:type="dxa"/>
        <w:tblInd w:w="108" w:type="dxa"/>
        <w:tblLook w:val="04A0"/>
      </w:tblPr>
      <w:tblGrid>
        <w:gridCol w:w="2430"/>
        <w:gridCol w:w="1980"/>
        <w:gridCol w:w="2430"/>
        <w:gridCol w:w="1800"/>
      </w:tblGrid>
      <w:tr w:rsidR="00702F89" w:rsidRPr="007302A7">
        <w:trPr>
          <w:trHeight w:val="309"/>
        </w:trPr>
        <w:tc>
          <w:tcPr>
            <w:tcW w:w="8640" w:type="dxa"/>
            <w:gridSpan w:val="4"/>
            <w:tcBorders>
              <w:top w:val="nil"/>
              <w:left w:val="nil"/>
              <w:bottom w:val="nil"/>
              <w:right w:val="nil"/>
            </w:tcBorders>
            <w:shd w:val="clear" w:color="auto" w:fill="auto"/>
            <w:noWrap/>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Table 13: Distribution of enumerated communities by distance from health facility</w:t>
            </w:r>
          </w:p>
        </w:tc>
      </w:tr>
      <w:tr w:rsidR="00702F89" w:rsidRPr="007302A7">
        <w:trPr>
          <w:trHeight w:val="294"/>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 </w:t>
            </w:r>
          </w:p>
        </w:tc>
        <w:tc>
          <w:tcPr>
            <w:tcW w:w="4410" w:type="dxa"/>
            <w:gridSpan w:val="2"/>
            <w:tcBorders>
              <w:top w:val="single" w:sz="8" w:space="0" w:color="auto"/>
              <w:left w:val="nil"/>
              <w:bottom w:val="single" w:sz="4" w:space="0" w:color="auto"/>
              <w:right w:val="single" w:sz="4" w:space="0" w:color="000000"/>
            </w:tcBorders>
            <w:shd w:val="clear" w:color="auto" w:fill="auto"/>
            <w:noWrap/>
            <w:vAlign w:val="bottom"/>
          </w:tcPr>
          <w:p w:rsidR="00702F89" w:rsidRPr="007302A7" w:rsidRDefault="00702F89" w:rsidP="00702F89">
            <w:pPr>
              <w:spacing w:after="0" w:line="240" w:lineRule="auto"/>
              <w:jc w:val="center"/>
              <w:rPr>
                <w:rFonts w:ascii="Times New Roman" w:eastAsia="Times New Roman" w:hAnsi="Times New Roman"/>
                <w:b/>
                <w:color w:val="000000"/>
              </w:rPr>
            </w:pPr>
            <w:r w:rsidRPr="007302A7">
              <w:rPr>
                <w:rFonts w:ascii="Times New Roman" w:eastAsia="Times New Roman" w:hAnsi="Times New Roman"/>
                <w:b/>
                <w:color w:val="000000"/>
              </w:rPr>
              <w:t># of communities</w:t>
            </w:r>
          </w:p>
        </w:tc>
        <w:tc>
          <w:tcPr>
            <w:tcW w:w="1800" w:type="dxa"/>
            <w:tcBorders>
              <w:top w:val="single" w:sz="8" w:space="0" w:color="auto"/>
              <w:left w:val="nil"/>
              <w:bottom w:val="single" w:sz="4" w:space="0" w:color="auto"/>
              <w:right w:val="single" w:sz="8" w:space="0" w:color="auto"/>
            </w:tcBorders>
            <w:shd w:val="clear" w:color="auto" w:fill="auto"/>
            <w:noWrap/>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 </w:t>
            </w:r>
          </w:p>
        </w:tc>
      </w:tr>
      <w:tr w:rsidR="00702F89" w:rsidRPr="007302A7">
        <w:trPr>
          <w:trHeight w:val="188"/>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County</w:t>
            </w:r>
          </w:p>
        </w:tc>
        <w:tc>
          <w:tcPr>
            <w:tcW w:w="1980" w:type="dxa"/>
            <w:tcBorders>
              <w:top w:val="nil"/>
              <w:left w:val="nil"/>
              <w:bottom w:val="single" w:sz="4" w:space="0" w:color="auto"/>
              <w:right w:val="single" w:sz="4" w:space="0" w:color="auto"/>
            </w:tcBorders>
            <w:shd w:val="clear" w:color="auto" w:fill="auto"/>
            <w:vAlign w:val="bottom"/>
          </w:tcPr>
          <w:p w:rsidR="00702F89" w:rsidRPr="007302A7" w:rsidRDefault="007302A7"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5km or more</w:t>
            </w:r>
            <w:r w:rsidR="00702F89" w:rsidRPr="007302A7">
              <w:rPr>
                <w:rFonts w:ascii="Times New Roman" w:eastAsia="Times New Roman" w:hAnsi="Times New Roman"/>
                <w:b/>
                <w:color w:val="000000"/>
              </w:rPr>
              <w:t xml:space="preserve"> from facility</w:t>
            </w:r>
          </w:p>
        </w:tc>
        <w:tc>
          <w:tcPr>
            <w:tcW w:w="2430" w:type="dxa"/>
            <w:tcBorders>
              <w:top w:val="nil"/>
              <w:left w:val="nil"/>
              <w:bottom w:val="single" w:sz="4" w:space="0" w:color="auto"/>
              <w:right w:val="single" w:sz="4" w:space="0" w:color="auto"/>
            </w:tcBorders>
            <w:shd w:val="clear" w:color="auto" w:fill="auto"/>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within 5km from facility</w:t>
            </w:r>
          </w:p>
        </w:tc>
        <w:tc>
          <w:tcPr>
            <w:tcW w:w="1800" w:type="dxa"/>
            <w:tcBorders>
              <w:top w:val="nil"/>
              <w:left w:val="nil"/>
              <w:bottom w:val="single" w:sz="4" w:space="0" w:color="auto"/>
              <w:right w:val="single" w:sz="8" w:space="0" w:color="auto"/>
            </w:tcBorders>
            <w:shd w:val="clear" w:color="auto" w:fill="auto"/>
            <w:vAlign w:val="bottom"/>
          </w:tcPr>
          <w:p w:rsidR="00702F89" w:rsidRPr="007302A7" w:rsidRDefault="00702F89" w:rsidP="00702F89">
            <w:pPr>
              <w:spacing w:after="0" w:line="240" w:lineRule="auto"/>
              <w:rPr>
                <w:rFonts w:ascii="Times New Roman" w:eastAsia="Times New Roman" w:hAnsi="Times New Roman"/>
                <w:b/>
                <w:color w:val="000000"/>
              </w:rPr>
            </w:pPr>
            <w:r w:rsidRPr="007302A7">
              <w:rPr>
                <w:rFonts w:ascii="Times New Roman" w:eastAsia="Times New Roman" w:hAnsi="Times New Roman"/>
                <w:b/>
                <w:color w:val="000000"/>
              </w:rPr>
              <w:t>Total communities</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410</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499</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128</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67%</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485</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79%</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21%</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240</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51%</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106</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25%</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75%</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328</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66%</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346</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183</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68%</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209</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58%</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42%</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418</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73%</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27%</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130</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73%</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27%</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366</w:t>
            </w:r>
          </w:p>
        </w:tc>
      </w:tr>
      <w:tr w:rsidR="00702F89" w:rsidRPr="00936B71">
        <w:trPr>
          <w:trHeight w:val="294"/>
        </w:trPr>
        <w:tc>
          <w:tcPr>
            <w:tcW w:w="2430" w:type="dxa"/>
            <w:tcBorders>
              <w:top w:val="nil"/>
              <w:left w:val="single" w:sz="8" w:space="0" w:color="auto"/>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198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w:t>
            </w:r>
          </w:p>
        </w:tc>
        <w:tc>
          <w:tcPr>
            <w:tcW w:w="2430" w:type="dxa"/>
            <w:tcBorders>
              <w:top w:val="nil"/>
              <w:left w:val="nil"/>
              <w:bottom w:val="single" w:sz="4"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c>
          <w:tcPr>
            <w:tcW w:w="1800" w:type="dxa"/>
            <w:tcBorders>
              <w:top w:val="nil"/>
              <w:left w:val="nil"/>
              <w:bottom w:val="single" w:sz="4"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466</w:t>
            </w:r>
          </w:p>
        </w:tc>
      </w:tr>
      <w:tr w:rsidR="00702F89" w:rsidRPr="00936B71">
        <w:trPr>
          <w:trHeight w:val="309"/>
        </w:trPr>
        <w:tc>
          <w:tcPr>
            <w:tcW w:w="2430" w:type="dxa"/>
            <w:tcBorders>
              <w:top w:val="nil"/>
              <w:left w:val="single" w:sz="8" w:space="0" w:color="auto"/>
              <w:bottom w:val="single" w:sz="8" w:space="0" w:color="auto"/>
              <w:right w:val="single" w:sz="4" w:space="0" w:color="auto"/>
            </w:tcBorders>
            <w:shd w:val="clear" w:color="auto" w:fill="auto"/>
            <w:noWrap/>
            <w:vAlign w:val="bottom"/>
          </w:tcPr>
          <w:p w:rsidR="00702F89" w:rsidRPr="00936B71" w:rsidRDefault="00702F89"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1980" w:type="dxa"/>
            <w:tcBorders>
              <w:top w:val="nil"/>
              <w:left w:val="nil"/>
              <w:bottom w:val="single" w:sz="8"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2430" w:type="dxa"/>
            <w:tcBorders>
              <w:top w:val="nil"/>
              <w:left w:val="nil"/>
              <w:bottom w:val="single" w:sz="8" w:space="0" w:color="auto"/>
              <w:right w:val="single" w:sz="4"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800" w:type="dxa"/>
            <w:tcBorders>
              <w:top w:val="nil"/>
              <w:left w:val="nil"/>
              <w:bottom w:val="single" w:sz="8" w:space="0" w:color="auto"/>
              <w:right w:val="single" w:sz="8" w:space="0" w:color="auto"/>
            </w:tcBorders>
            <w:shd w:val="clear" w:color="auto" w:fill="auto"/>
            <w:noWrap/>
            <w:vAlign w:val="bottom"/>
          </w:tcPr>
          <w:p w:rsidR="00702F89" w:rsidRPr="00936B71" w:rsidRDefault="00702F89"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4418</w:t>
            </w:r>
          </w:p>
        </w:tc>
      </w:tr>
    </w:tbl>
    <w:p w:rsidR="00C3759C" w:rsidRDefault="00C3759C" w:rsidP="00A002FF">
      <w:pPr>
        <w:pStyle w:val="Heading2"/>
      </w:pPr>
    </w:p>
    <w:p w:rsidR="00995565" w:rsidRPr="00936B71" w:rsidRDefault="00D84B7D" w:rsidP="00A002FF">
      <w:pPr>
        <w:pStyle w:val="Heading2"/>
      </w:pPr>
      <w:bookmarkStart w:id="27" w:name="_Toc358560948"/>
      <w:r w:rsidRPr="00936B71">
        <w:t xml:space="preserve">Community health </w:t>
      </w:r>
      <w:r w:rsidR="008579EA" w:rsidRPr="00936B71">
        <w:t>committees</w:t>
      </w:r>
      <w:bookmarkEnd w:id="27"/>
    </w:p>
    <w:p w:rsidR="00436F89" w:rsidRPr="00936B71" w:rsidRDefault="00436F89" w:rsidP="00C3759C">
      <w:pPr>
        <w:tabs>
          <w:tab w:val="left" w:pos="9360"/>
        </w:tabs>
        <w:spacing w:line="240" w:lineRule="auto"/>
        <w:jc w:val="both"/>
        <w:rPr>
          <w:rFonts w:ascii="Times New Roman" w:hAnsi="Times New Roman"/>
          <w:sz w:val="24"/>
          <w:szCs w:val="24"/>
        </w:rPr>
      </w:pPr>
      <w:r w:rsidRPr="00936B71">
        <w:rPr>
          <w:rFonts w:ascii="Times New Roman" w:hAnsi="Times New Roman"/>
          <w:sz w:val="24"/>
          <w:szCs w:val="24"/>
        </w:rPr>
        <w:t>The Community Health Committee</w:t>
      </w:r>
      <w:r w:rsidR="00AF251D" w:rsidRPr="00936B71">
        <w:rPr>
          <w:rFonts w:ascii="Times New Roman" w:hAnsi="Times New Roman"/>
          <w:sz w:val="24"/>
          <w:szCs w:val="24"/>
        </w:rPr>
        <w:t xml:space="preserve"> </w:t>
      </w:r>
      <w:r w:rsidRPr="00936B71">
        <w:rPr>
          <w:rFonts w:ascii="Times New Roman" w:hAnsi="Times New Roman"/>
          <w:sz w:val="24"/>
          <w:szCs w:val="24"/>
        </w:rPr>
        <w:t>(CHC) is elected by the community wi</w:t>
      </w:r>
      <w:r w:rsidR="007302A7">
        <w:rPr>
          <w:rFonts w:ascii="Times New Roman" w:hAnsi="Times New Roman"/>
          <w:sz w:val="24"/>
          <w:szCs w:val="24"/>
        </w:rPr>
        <w:t>th guidance from the catchment h</w:t>
      </w:r>
      <w:r w:rsidRPr="00936B71">
        <w:rPr>
          <w:rFonts w:ascii="Times New Roman" w:hAnsi="Times New Roman"/>
          <w:sz w:val="24"/>
          <w:szCs w:val="24"/>
        </w:rPr>
        <w:t xml:space="preserve">ealth facility and the County Health Team. Members of this committee form the basis </w:t>
      </w:r>
      <w:r w:rsidR="00355672" w:rsidRPr="00936B71">
        <w:rPr>
          <w:rFonts w:ascii="Times New Roman" w:hAnsi="Times New Roman"/>
          <w:sz w:val="24"/>
          <w:szCs w:val="24"/>
        </w:rPr>
        <w:t>of community interaction and participation in imp</w:t>
      </w:r>
      <w:r w:rsidR="007302A7">
        <w:rPr>
          <w:rFonts w:ascii="Times New Roman" w:hAnsi="Times New Roman"/>
          <w:sz w:val="24"/>
          <w:szCs w:val="24"/>
        </w:rPr>
        <w:t>roving and setting up priority</w:t>
      </w:r>
      <w:r w:rsidR="00355672" w:rsidRPr="00936B71">
        <w:rPr>
          <w:rFonts w:ascii="Times New Roman" w:hAnsi="Times New Roman"/>
          <w:sz w:val="24"/>
          <w:szCs w:val="24"/>
        </w:rPr>
        <w:t xml:space="preserve"> agenda</w:t>
      </w:r>
      <w:r w:rsidR="007302A7">
        <w:rPr>
          <w:rFonts w:ascii="Times New Roman" w:hAnsi="Times New Roman"/>
          <w:sz w:val="24"/>
          <w:szCs w:val="24"/>
        </w:rPr>
        <w:t>s</w:t>
      </w:r>
      <w:r w:rsidR="00355672" w:rsidRPr="00936B71">
        <w:rPr>
          <w:rFonts w:ascii="Times New Roman" w:hAnsi="Times New Roman"/>
          <w:sz w:val="24"/>
          <w:szCs w:val="24"/>
        </w:rPr>
        <w:t xml:space="preserve"> for managing its own </w:t>
      </w:r>
      <w:r w:rsidRPr="00936B71">
        <w:rPr>
          <w:rFonts w:ascii="Times New Roman" w:hAnsi="Times New Roman"/>
          <w:sz w:val="24"/>
          <w:szCs w:val="24"/>
        </w:rPr>
        <w:t>health. A member from each CHC is to serve on the Community Development Committees</w:t>
      </w:r>
      <w:r w:rsidR="007302A7">
        <w:rPr>
          <w:rFonts w:ascii="Times New Roman" w:hAnsi="Times New Roman"/>
          <w:sz w:val="24"/>
          <w:szCs w:val="24"/>
        </w:rPr>
        <w:t xml:space="preserve"> </w:t>
      </w:r>
      <w:r w:rsidRPr="00936B71">
        <w:rPr>
          <w:rFonts w:ascii="Times New Roman" w:hAnsi="Times New Roman"/>
          <w:sz w:val="24"/>
          <w:szCs w:val="24"/>
        </w:rPr>
        <w:t>(CHDC) which provides a mechanis</w:t>
      </w:r>
      <w:r w:rsidR="00AF251D" w:rsidRPr="00936B71">
        <w:rPr>
          <w:rFonts w:ascii="Times New Roman" w:hAnsi="Times New Roman"/>
          <w:sz w:val="24"/>
          <w:szCs w:val="24"/>
        </w:rPr>
        <w:t>m</w:t>
      </w:r>
      <w:r w:rsidRPr="00936B71">
        <w:rPr>
          <w:rFonts w:ascii="Times New Roman" w:hAnsi="Times New Roman"/>
          <w:sz w:val="24"/>
          <w:szCs w:val="24"/>
        </w:rPr>
        <w:t xml:space="preserve"> for coordination and participation at the health facility level. The CHC oversees and assist</w:t>
      </w:r>
      <w:r w:rsidR="00AF251D" w:rsidRPr="00936B71">
        <w:rPr>
          <w:rFonts w:ascii="Times New Roman" w:hAnsi="Times New Roman"/>
          <w:sz w:val="24"/>
          <w:szCs w:val="24"/>
        </w:rPr>
        <w:t>s</w:t>
      </w:r>
      <w:r w:rsidRPr="00936B71">
        <w:rPr>
          <w:rFonts w:ascii="Times New Roman" w:hAnsi="Times New Roman"/>
          <w:sz w:val="24"/>
          <w:szCs w:val="24"/>
        </w:rPr>
        <w:t xml:space="preserve"> in the selection of CHVs and provide</w:t>
      </w:r>
      <w:r w:rsidR="007302A7">
        <w:rPr>
          <w:rFonts w:ascii="Times New Roman" w:hAnsi="Times New Roman"/>
          <w:sz w:val="24"/>
          <w:szCs w:val="24"/>
        </w:rPr>
        <w:t>s</w:t>
      </w:r>
      <w:r w:rsidRPr="00936B71">
        <w:rPr>
          <w:rFonts w:ascii="Times New Roman" w:hAnsi="Times New Roman"/>
          <w:sz w:val="24"/>
          <w:szCs w:val="24"/>
        </w:rPr>
        <w:t xml:space="preserve"> administrative support. CHC are to be formed in all communities to provide these functions. </w:t>
      </w:r>
    </w:p>
    <w:p w:rsidR="008579EA" w:rsidRDefault="00436F89" w:rsidP="00845203">
      <w:pPr>
        <w:spacing w:line="240" w:lineRule="auto"/>
        <w:jc w:val="both"/>
        <w:rPr>
          <w:rFonts w:ascii="Times New Roman" w:hAnsi="Times New Roman"/>
          <w:sz w:val="24"/>
          <w:szCs w:val="24"/>
        </w:rPr>
      </w:pPr>
      <w:r w:rsidRPr="00936B71">
        <w:rPr>
          <w:rFonts w:ascii="Times New Roman" w:hAnsi="Times New Roman"/>
          <w:sz w:val="24"/>
          <w:szCs w:val="24"/>
        </w:rPr>
        <w:t xml:space="preserve">Findings from the study </w:t>
      </w:r>
      <w:r w:rsidR="007302A7">
        <w:rPr>
          <w:rFonts w:ascii="Times New Roman" w:hAnsi="Times New Roman"/>
          <w:sz w:val="24"/>
          <w:szCs w:val="24"/>
        </w:rPr>
        <w:t xml:space="preserve">show </w:t>
      </w:r>
      <w:r w:rsidRPr="00936B71">
        <w:rPr>
          <w:rFonts w:ascii="Times New Roman" w:hAnsi="Times New Roman"/>
          <w:sz w:val="24"/>
          <w:szCs w:val="24"/>
        </w:rPr>
        <w:t xml:space="preserve">that 54% of communities have an established CHC and 88% are holding meetings </w:t>
      </w:r>
      <w:r w:rsidR="007302A7">
        <w:rPr>
          <w:rFonts w:ascii="Times New Roman" w:hAnsi="Times New Roman"/>
          <w:sz w:val="24"/>
          <w:szCs w:val="24"/>
        </w:rPr>
        <w:t xml:space="preserve">as </w:t>
      </w:r>
      <w:r w:rsidRPr="00936B71">
        <w:rPr>
          <w:rFonts w:ascii="Times New Roman" w:hAnsi="Times New Roman"/>
          <w:sz w:val="24"/>
          <w:szCs w:val="24"/>
        </w:rPr>
        <w:t>per CHSD policy</w:t>
      </w:r>
      <w:r w:rsidR="007302A7">
        <w:rPr>
          <w:rFonts w:ascii="Times New Roman" w:hAnsi="Times New Roman"/>
          <w:sz w:val="24"/>
          <w:szCs w:val="24"/>
        </w:rPr>
        <w:t xml:space="preserve"> (Table 14</w:t>
      </w:r>
      <w:r w:rsidR="00B3421E">
        <w:rPr>
          <w:rFonts w:ascii="Times New Roman" w:hAnsi="Times New Roman"/>
          <w:sz w:val="24"/>
          <w:szCs w:val="24"/>
        </w:rPr>
        <w:t>)</w:t>
      </w:r>
      <w:r w:rsidRPr="00936B71">
        <w:rPr>
          <w:rFonts w:ascii="Times New Roman" w:hAnsi="Times New Roman"/>
          <w:sz w:val="24"/>
          <w:szCs w:val="24"/>
        </w:rPr>
        <w:t xml:space="preserve">. </w:t>
      </w:r>
      <w:r w:rsidR="008579EA" w:rsidRPr="00936B71">
        <w:rPr>
          <w:rFonts w:ascii="Times New Roman" w:hAnsi="Times New Roman"/>
          <w:sz w:val="24"/>
          <w:szCs w:val="24"/>
        </w:rPr>
        <w:t xml:space="preserve">When asked if the community is aware of their catchment facility CHDC, the study found that only 48% of communities are aware of establishment of the CHDC. This can be interpreted that majority of communities have not well understood </w:t>
      </w:r>
      <w:r w:rsidR="0064496A">
        <w:rPr>
          <w:rFonts w:ascii="Times New Roman" w:hAnsi="Times New Roman"/>
          <w:sz w:val="24"/>
          <w:szCs w:val="24"/>
        </w:rPr>
        <w:t xml:space="preserve">the objective </w:t>
      </w:r>
      <w:r w:rsidR="008579EA" w:rsidRPr="00936B71">
        <w:rPr>
          <w:rFonts w:ascii="Times New Roman" w:hAnsi="Times New Roman"/>
          <w:sz w:val="24"/>
          <w:szCs w:val="24"/>
        </w:rPr>
        <w:t xml:space="preserve">and roles of </w:t>
      </w:r>
      <w:r w:rsidR="00C3759C">
        <w:rPr>
          <w:rFonts w:ascii="Times New Roman" w:hAnsi="Times New Roman"/>
          <w:sz w:val="24"/>
          <w:szCs w:val="24"/>
        </w:rPr>
        <w:t xml:space="preserve">the </w:t>
      </w:r>
      <w:r w:rsidR="008579EA" w:rsidRPr="00936B71">
        <w:rPr>
          <w:rFonts w:ascii="Times New Roman" w:hAnsi="Times New Roman"/>
          <w:sz w:val="24"/>
          <w:szCs w:val="24"/>
        </w:rPr>
        <w:t>CHDC.</w:t>
      </w:r>
    </w:p>
    <w:p w:rsidR="00B3421E" w:rsidRPr="007302A7" w:rsidRDefault="007302A7" w:rsidP="00B3421E">
      <w:pPr>
        <w:spacing w:after="0" w:line="240" w:lineRule="auto"/>
        <w:jc w:val="both"/>
        <w:rPr>
          <w:rFonts w:ascii="Times New Roman" w:eastAsia="Times New Roman" w:hAnsi="Times New Roman"/>
          <w:b/>
          <w:color w:val="000000"/>
        </w:rPr>
      </w:pPr>
      <w:r w:rsidRPr="007302A7">
        <w:rPr>
          <w:rFonts w:ascii="Times New Roman" w:eastAsia="Times New Roman" w:hAnsi="Times New Roman"/>
          <w:b/>
          <w:color w:val="000000"/>
        </w:rPr>
        <w:t>Table 14</w:t>
      </w:r>
      <w:r w:rsidR="00B3421E" w:rsidRPr="007302A7">
        <w:rPr>
          <w:rFonts w:ascii="Times New Roman" w:eastAsia="Times New Roman" w:hAnsi="Times New Roman"/>
          <w:b/>
          <w:color w:val="000000"/>
        </w:rPr>
        <w:t>: Distribution of enumerated communities by distance from health facility</w:t>
      </w:r>
    </w:p>
    <w:tbl>
      <w:tblPr>
        <w:tblW w:w="9450" w:type="dxa"/>
        <w:tblInd w:w="108" w:type="dxa"/>
        <w:tblLook w:val="04A0"/>
      </w:tblPr>
      <w:tblGrid>
        <w:gridCol w:w="1890"/>
        <w:gridCol w:w="1440"/>
        <w:gridCol w:w="2070"/>
        <w:gridCol w:w="1530"/>
        <w:gridCol w:w="2520"/>
      </w:tblGrid>
      <w:tr w:rsidR="0095319D" w:rsidRPr="007302A7">
        <w:trPr>
          <w:trHeight w:val="637"/>
        </w:trPr>
        <w:tc>
          <w:tcPr>
            <w:tcW w:w="189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5319D" w:rsidRPr="00412D06" w:rsidRDefault="0095319D" w:rsidP="00702F89">
            <w:pPr>
              <w:spacing w:after="0" w:line="240" w:lineRule="auto"/>
              <w:rPr>
                <w:rFonts w:ascii="Times New Roman" w:eastAsia="Times New Roman" w:hAnsi="Times New Roman"/>
                <w:b/>
                <w:color w:val="000000"/>
              </w:rPr>
            </w:pPr>
            <w:r w:rsidRPr="00412D06">
              <w:rPr>
                <w:rFonts w:ascii="Times New Roman" w:eastAsia="Times New Roman" w:hAnsi="Times New Roman"/>
                <w:b/>
                <w:color w:val="000000"/>
              </w:rPr>
              <w:t>County</w:t>
            </w:r>
          </w:p>
        </w:tc>
        <w:tc>
          <w:tcPr>
            <w:tcW w:w="1440" w:type="dxa"/>
            <w:tcBorders>
              <w:top w:val="single" w:sz="8" w:space="0" w:color="auto"/>
              <w:left w:val="nil"/>
              <w:bottom w:val="single" w:sz="4" w:space="0" w:color="auto"/>
              <w:right w:val="single" w:sz="4" w:space="0" w:color="auto"/>
            </w:tcBorders>
            <w:shd w:val="clear" w:color="auto" w:fill="auto"/>
            <w:vAlign w:val="bottom"/>
          </w:tcPr>
          <w:p w:rsidR="0095319D" w:rsidRPr="00412D06" w:rsidRDefault="0095319D" w:rsidP="00702F89">
            <w:pPr>
              <w:spacing w:after="0" w:line="240" w:lineRule="auto"/>
              <w:rPr>
                <w:rFonts w:ascii="Times New Roman" w:eastAsia="Times New Roman" w:hAnsi="Times New Roman"/>
                <w:b/>
                <w:color w:val="000000"/>
              </w:rPr>
            </w:pPr>
            <w:r w:rsidRPr="00412D06">
              <w:rPr>
                <w:rFonts w:ascii="Times New Roman" w:eastAsia="Times New Roman" w:hAnsi="Times New Roman"/>
                <w:b/>
                <w:color w:val="000000"/>
              </w:rPr>
              <w:t># of communities</w:t>
            </w:r>
          </w:p>
        </w:tc>
        <w:tc>
          <w:tcPr>
            <w:tcW w:w="2070" w:type="dxa"/>
            <w:tcBorders>
              <w:top w:val="single" w:sz="8" w:space="0" w:color="auto"/>
              <w:left w:val="nil"/>
              <w:bottom w:val="single" w:sz="4" w:space="0" w:color="auto"/>
              <w:right w:val="single" w:sz="4" w:space="0" w:color="auto"/>
            </w:tcBorders>
            <w:shd w:val="clear" w:color="auto" w:fill="auto"/>
            <w:vAlign w:val="bottom"/>
          </w:tcPr>
          <w:p w:rsidR="0095319D" w:rsidRPr="00412D06" w:rsidRDefault="0095319D" w:rsidP="00702F89">
            <w:pPr>
              <w:spacing w:after="0" w:line="240" w:lineRule="auto"/>
              <w:rPr>
                <w:rFonts w:ascii="Times New Roman" w:eastAsia="Times New Roman" w:hAnsi="Times New Roman"/>
                <w:b/>
                <w:color w:val="000000"/>
              </w:rPr>
            </w:pPr>
            <w:r w:rsidRPr="00412D06">
              <w:rPr>
                <w:rFonts w:ascii="Times New Roman" w:eastAsia="Times New Roman" w:hAnsi="Times New Roman"/>
                <w:b/>
                <w:color w:val="000000"/>
              </w:rPr>
              <w:t>% communities with a CHC established</w:t>
            </w:r>
          </w:p>
        </w:tc>
        <w:tc>
          <w:tcPr>
            <w:tcW w:w="1530" w:type="dxa"/>
            <w:tcBorders>
              <w:top w:val="single" w:sz="8" w:space="0" w:color="auto"/>
              <w:left w:val="nil"/>
              <w:bottom w:val="single" w:sz="4" w:space="0" w:color="auto"/>
              <w:right w:val="single" w:sz="4" w:space="0" w:color="auto"/>
            </w:tcBorders>
            <w:shd w:val="clear" w:color="auto" w:fill="auto"/>
            <w:vAlign w:val="bottom"/>
          </w:tcPr>
          <w:p w:rsidR="0095319D" w:rsidRPr="00412D06" w:rsidRDefault="0095319D" w:rsidP="00702F89">
            <w:pPr>
              <w:spacing w:after="0" w:line="240" w:lineRule="auto"/>
              <w:rPr>
                <w:rFonts w:ascii="Times New Roman" w:eastAsia="Times New Roman" w:hAnsi="Times New Roman"/>
                <w:b/>
                <w:color w:val="000000"/>
              </w:rPr>
            </w:pPr>
            <w:r w:rsidRPr="00412D06">
              <w:rPr>
                <w:rFonts w:ascii="Times New Roman" w:eastAsia="Times New Roman" w:hAnsi="Times New Roman"/>
                <w:b/>
                <w:color w:val="000000"/>
              </w:rPr>
              <w:t>%  CHCs that hold meeting</w:t>
            </w:r>
          </w:p>
        </w:tc>
        <w:tc>
          <w:tcPr>
            <w:tcW w:w="2520" w:type="dxa"/>
            <w:tcBorders>
              <w:top w:val="single" w:sz="8" w:space="0" w:color="auto"/>
              <w:left w:val="nil"/>
              <w:bottom w:val="single" w:sz="4" w:space="0" w:color="auto"/>
              <w:right w:val="single" w:sz="4" w:space="0" w:color="auto"/>
            </w:tcBorders>
            <w:shd w:val="clear" w:color="auto" w:fill="auto"/>
            <w:vAlign w:val="bottom"/>
          </w:tcPr>
          <w:p w:rsidR="0095319D" w:rsidRPr="00412D06" w:rsidRDefault="0095319D" w:rsidP="00C20595">
            <w:pPr>
              <w:spacing w:after="0" w:line="240" w:lineRule="auto"/>
              <w:rPr>
                <w:rFonts w:ascii="Times New Roman" w:eastAsia="Times New Roman" w:hAnsi="Times New Roman"/>
                <w:b/>
                <w:color w:val="000000"/>
              </w:rPr>
            </w:pPr>
            <w:r w:rsidRPr="00412D06">
              <w:rPr>
                <w:rFonts w:ascii="Times New Roman" w:eastAsia="Times New Roman" w:hAnsi="Times New Roman"/>
                <w:b/>
                <w:color w:val="000000"/>
              </w:rPr>
              <w:t>% of communities aware of local facility CHDC</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410</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93%</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27%</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499</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76%</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95%</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60%</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128</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90%</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85%</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76%</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485</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26%</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15%</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240</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33%</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96%</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106</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91%</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100%</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77%</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0%</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73%</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328</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90%</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346</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21%</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97%</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183</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68%</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75%</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209</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99%</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418</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38%</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130</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366</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r>
      <w:tr w:rsidR="0095319D" w:rsidRPr="00936B71">
        <w:trPr>
          <w:trHeight w:val="300"/>
        </w:trPr>
        <w:tc>
          <w:tcPr>
            <w:tcW w:w="1890" w:type="dxa"/>
            <w:tcBorders>
              <w:top w:val="nil"/>
              <w:left w:val="single" w:sz="8" w:space="0" w:color="auto"/>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144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466</w:t>
            </w:r>
          </w:p>
        </w:tc>
        <w:tc>
          <w:tcPr>
            <w:tcW w:w="207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153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98%</w:t>
            </w:r>
          </w:p>
        </w:tc>
        <w:tc>
          <w:tcPr>
            <w:tcW w:w="2520" w:type="dxa"/>
            <w:tcBorders>
              <w:top w:val="nil"/>
              <w:left w:val="nil"/>
              <w:bottom w:val="single" w:sz="4"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86%</w:t>
            </w:r>
          </w:p>
        </w:tc>
      </w:tr>
      <w:tr w:rsidR="0095319D" w:rsidRPr="00936B71">
        <w:trPr>
          <w:trHeight w:val="315"/>
        </w:trPr>
        <w:tc>
          <w:tcPr>
            <w:tcW w:w="1890" w:type="dxa"/>
            <w:tcBorders>
              <w:top w:val="nil"/>
              <w:left w:val="single" w:sz="8" w:space="0" w:color="auto"/>
              <w:bottom w:val="single" w:sz="8" w:space="0" w:color="auto"/>
              <w:right w:val="single" w:sz="4" w:space="0" w:color="auto"/>
            </w:tcBorders>
            <w:shd w:val="clear" w:color="auto" w:fill="auto"/>
            <w:noWrap/>
            <w:vAlign w:val="bottom"/>
          </w:tcPr>
          <w:p w:rsidR="0095319D" w:rsidRPr="00936B71" w:rsidRDefault="0095319D" w:rsidP="00702F89">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1440" w:type="dxa"/>
            <w:tcBorders>
              <w:top w:val="nil"/>
              <w:left w:val="nil"/>
              <w:bottom w:val="single" w:sz="8"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4418</w:t>
            </w:r>
          </w:p>
        </w:tc>
        <w:tc>
          <w:tcPr>
            <w:tcW w:w="2070" w:type="dxa"/>
            <w:tcBorders>
              <w:top w:val="nil"/>
              <w:left w:val="nil"/>
              <w:bottom w:val="single" w:sz="8"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54%</w:t>
            </w:r>
          </w:p>
        </w:tc>
        <w:tc>
          <w:tcPr>
            <w:tcW w:w="1530" w:type="dxa"/>
            <w:tcBorders>
              <w:top w:val="nil"/>
              <w:left w:val="nil"/>
              <w:bottom w:val="single" w:sz="8"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88%</w:t>
            </w:r>
          </w:p>
        </w:tc>
        <w:tc>
          <w:tcPr>
            <w:tcW w:w="2520" w:type="dxa"/>
            <w:tcBorders>
              <w:top w:val="nil"/>
              <w:left w:val="nil"/>
              <w:bottom w:val="single" w:sz="8" w:space="0" w:color="auto"/>
              <w:right w:val="single" w:sz="4" w:space="0" w:color="auto"/>
            </w:tcBorders>
            <w:shd w:val="clear" w:color="auto" w:fill="auto"/>
            <w:noWrap/>
            <w:vAlign w:val="bottom"/>
          </w:tcPr>
          <w:p w:rsidR="0095319D" w:rsidRPr="00936B71" w:rsidRDefault="0095319D" w:rsidP="00702F89">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w:t>
            </w:r>
          </w:p>
        </w:tc>
      </w:tr>
    </w:tbl>
    <w:p w:rsidR="00702F89" w:rsidRDefault="00702F89" w:rsidP="00436F89">
      <w:pPr>
        <w:tabs>
          <w:tab w:val="left" w:pos="2180"/>
        </w:tabs>
        <w:rPr>
          <w:rFonts w:ascii="Times New Roman" w:hAnsi="Times New Roman"/>
          <w:b/>
          <w:sz w:val="24"/>
          <w:szCs w:val="24"/>
        </w:rPr>
      </w:pPr>
    </w:p>
    <w:p w:rsidR="00995565" w:rsidRPr="00936B71" w:rsidRDefault="00D84B7D" w:rsidP="00A002FF">
      <w:pPr>
        <w:pStyle w:val="Heading2"/>
      </w:pPr>
      <w:bookmarkStart w:id="28" w:name="_Toc358560949"/>
      <w:r w:rsidRPr="00936B71">
        <w:t>Community water and sanitation situation</w:t>
      </w:r>
      <w:bookmarkEnd w:id="28"/>
    </w:p>
    <w:p w:rsidR="00447C40" w:rsidRPr="00834EAA" w:rsidRDefault="00447C40" w:rsidP="00C3759C">
      <w:pPr>
        <w:spacing w:line="240" w:lineRule="auto"/>
        <w:jc w:val="both"/>
        <w:rPr>
          <w:rFonts w:ascii="Times New Roman" w:hAnsi="Times New Roman"/>
          <w:sz w:val="24"/>
          <w:szCs w:val="24"/>
        </w:rPr>
      </w:pPr>
      <w:r w:rsidRPr="00834EAA">
        <w:rPr>
          <w:rFonts w:ascii="Times New Roman" w:hAnsi="Times New Roman"/>
          <w:sz w:val="24"/>
          <w:szCs w:val="24"/>
        </w:rPr>
        <w:t>Inadequate and unsafe water, poor sanitation, and unsafe hygiene practices are the main causes of diarrhea, and are also linked to many other diseases that kill children or stunt their development</w:t>
      </w:r>
      <w:r w:rsidR="000C432C" w:rsidRPr="00834EAA">
        <w:rPr>
          <w:rFonts w:ascii="Times New Roman" w:hAnsi="Times New Roman"/>
          <w:sz w:val="24"/>
          <w:szCs w:val="24"/>
        </w:rPr>
        <w:t>. These diseases include</w:t>
      </w:r>
      <w:r w:rsidRPr="00834EAA">
        <w:rPr>
          <w:rFonts w:ascii="Times New Roman" w:hAnsi="Times New Roman"/>
          <w:b/>
          <w:sz w:val="24"/>
          <w:szCs w:val="24"/>
        </w:rPr>
        <w:t xml:space="preserve"> </w:t>
      </w:r>
      <w:r w:rsidRPr="00834EAA">
        <w:rPr>
          <w:rFonts w:ascii="Times New Roman" w:hAnsi="Times New Roman"/>
          <w:sz w:val="24"/>
          <w:szCs w:val="24"/>
        </w:rPr>
        <w:t>helminth infections, dracunculiasis, trachoma, cholera, fluorosis and arsenicosis. Children (and adults) living with HIV/AIDS, because of their weakened immune systems, are especially susceptible to the debilitating effects o</w:t>
      </w:r>
      <w:r w:rsidR="00FA248A">
        <w:rPr>
          <w:rFonts w:ascii="Times New Roman" w:hAnsi="Times New Roman"/>
          <w:sz w:val="24"/>
          <w:szCs w:val="24"/>
        </w:rPr>
        <w:t>f persistent bouts of diarrhoea</w:t>
      </w:r>
      <w:r w:rsidRPr="00834EAA">
        <w:rPr>
          <w:rFonts w:ascii="Times New Roman" w:hAnsi="Times New Roman"/>
          <w:sz w:val="24"/>
          <w:szCs w:val="24"/>
        </w:rPr>
        <w:t xml:space="preserve"> </w:t>
      </w:r>
      <w:r w:rsidR="00FA248A" w:rsidRPr="00412D06">
        <w:rPr>
          <w:rFonts w:ascii="Times New Roman" w:hAnsi="Times New Roman"/>
          <w:sz w:val="24"/>
          <w:szCs w:val="24"/>
        </w:rPr>
        <w:t>(UNICEF water, sanitation and hygiene strategies, 2006-2015).</w:t>
      </w:r>
      <w:r w:rsidRPr="00834EAA">
        <w:rPr>
          <w:rFonts w:ascii="Times New Roman" w:hAnsi="Times New Roman"/>
          <w:sz w:val="24"/>
          <w:szCs w:val="24"/>
        </w:rPr>
        <w:t>There is also emerging evidence linking better hand-washing practices with reduced incidence of acute respiratory infections.</w:t>
      </w:r>
      <w:r w:rsidR="000C432C" w:rsidRPr="00834EAA">
        <w:rPr>
          <w:rFonts w:ascii="Times New Roman" w:hAnsi="Times New Roman"/>
          <w:sz w:val="24"/>
          <w:szCs w:val="24"/>
        </w:rPr>
        <w:t xml:space="preserve"> </w:t>
      </w:r>
      <w:r w:rsidRPr="00834EAA">
        <w:rPr>
          <w:rFonts w:ascii="Times New Roman" w:hAnsi="Times New Roman"/>
          <w:sz w:val="24"/>
          <w:szCs w:val="24"/>
          <w:lang w:eastAsia="fr-FR"/>
        </w:rPr>
        <w:t>Therefore</w:t>
      </w:r>
      <w:r w:rsidR="0064496A">
        <w:rPr>
          <w:rFonts w:ascii="Times New Roman" w:hAnsi="Times New Roman"/>
          <w:sz w:val="24"/>
          <w:szCs w:val="24"/>
          <w:lang w:eastAsia="fr-FR"/>
        </w:rPr>
        <w:t>,</w:t>
      </w:r>
      <w:r w:rsidRPr="00834EAA">
        <w:rPr>
          <w:rFonts w:ascii="Times New Roman" w:hAnsi="Times New Roman"/>
          <w:sz w:val="24"/>
          <w:szCs w:val="24"/>
          <w:lang w:eastAsia="fr-FR"/>
        </w:rPr>
        <w:t xml:space="preserve"> </w:t>
      </w:r>
      <w:r w:rsidRPr="00834EAA">
        <w:rPr>
          <w:rFonts w:ascii="Times New Roman" w:hAnsi="Times New Roman"/>
          <w:sz w:val="24"/>
          <w:szCs w:val="24"/>
        </w:rPr>
        <w:t>water of the highest quality and in sufficient quantity need</w:t>
      </w:r>
      <w:r w:rsidR="000C432C" w:rsidRPr="00834EAA">
        <w:rPr>
          <w:rFonts w:ascii="Times New Roman" w:hAnsi="Times New Roman"/>
          <w:sz w:val="24"/>
          <w:szCs w:val="24"/>
        </w:rPr>
        <w:t>s</w:t>
      </w:r>
      <w:r w:rsidRPr="00834EAA">
        <w:rPr>
          <w:rFonts w:ascii="Times New Roman" w:hAnsi="Times New Roman"/>
          <w:sz w:val="24"/>
          <w:szCs w:val="24"/>
        </w:rPr>
        <w:t xml:space="preserve"> to be provided for drinking. </w:t>
      </w:r>
    </w:p>
    <w:p w:rsidR="00834EAA" w:rsidRDefault="006237D3" w:rsidP="005050A2">
      <w:pPr>
        <w:spacing w:line="240" w:lineRule="auto"/>
        <w:jc w:val="both"/>
        <w:rPr>
          <w:rFonts w:ascii="Times New Roman" w:hAnsi="Times New Roman"/>
          <w:sz w:val="24"/>
          <w:szCs w:val="24"/>
        </w:rPr>
      </w:pPr>
      <w:r w:rsidRPr="00834EAA">
        <w:rPr>
          <w:rFonts w:ascii="Times New Roman" w:hAnsi="Times New Roman"/>
          <w:sz w:val="24"/>
          <w:szCs w:val="24"/>
        </w:rPr>
        <w:t>The Ministry states</w:t>
      </w:r>
      <w:r w:rsidR="000C432C" w:rsidRPr="00834EAA">
        <w:rPr>
          <w:rFonts w:ascii="Times New Roman" w:hAnsi="Times New Roman"/>
          <w:sz w:val="24"/>
          <w:szCs w:val="24"/>
        </w:rPr>
        <w:t>,</w:t>
      </w:r>
      <w:r w:rsidRPr="00834EAA">
        <w:rPr>
          <w:rFonts w:ascii="Times New Roman" w:hAnsi="Times New Roman"/>
          <w:sz w:val="24"/>
          <w:szCs w:val="24"/>
        </w:rPr>
        <w:t xml:space="preserve"> as </w:t>
      </w:r>
      <w:r w:rsidR="0011703A" w:rsidRPr="00834EAA">
        <w:rPr>
          <w:rFonts w:ascii="Times New Roman" w:hAnsi="Times New Roman"/>
          <w:sz w:val="24"/>
          <w:szCs w:val="24"/>
        </w:rPr>
        <w:t>its mission</w:t>
      </w:r>
      <w:r w:rsidR="000C432C" w:rsidRPr="00834EAA">
        <w:rPr>
          <w:rFonts w:ascii="Times New Roman" w:hAnsi="Times New Roman"/>
          <w:sz w:val="24"/>
          <w:szCs w:val="24"/>
        </w:rPr>
        <w:t>,</w:t>
      </w:r>
      <w:r w:rsidR="0011703A" w:rsidRPr="00834EAA">
        <w:rPr>
          <w:rFonts w:ascii="Times New Roman" w:hAnsi="Times New Roman"/>
          <w:sz w:val="24"/>
          <w:szCs w:val="24"/>
        </w:rPr>
        <w:t xml:space="preserve"> </w:t>
      </w:r>
      <w:r w:rsidR="000C432C" w:rsidRPr="00834EAA">
        <w:rPr>
          <w:rFonts w:ascii="Times New Roman" w:hAnsi="Times New Roman"/>
          <w:sz w:val="24"/>
          <w:szCs w:val="24"/>
        </w:rPr>
        <w:t>“</w:t>
      </w:r>
      <w:r w:rsidR="0011703A" w:rsidRPr="00834EAA">
        <w:rPr>
          <w:rFonts w:ascii="Times New Roman" w:hAnsi="Times New Roman"/>
          <w:sz w:val="24"/>
          <w:szCs w:val="24"/>
        </w:rPr>
        <w:t>the reform of the health sector to efficiently deliver quality health services to the people of Liberia through equitable accessible and sustainable health promotion and protection and the provision of comprehensive and affordable health and social welfare services</w:t>
      </w:r>
      <w:r w:rsidR="005050A2">
        <w:rPr>
          <w:rFonts w:ascii="Times New Roman" w:hAnsi="Times New Roman"/>
          <w:sz w:val="24"/>
          <w:szCs w:val="24"/>
        </w:rPr>
        <w:t>”.</w:t>
      </w:r>
      <w:r w:rsidR="00447C40" w:rsidRPr="00834EAA">
        <w:rPr>
          <w:rFonts w:ascii="Times New Roman" w:hAnsi="Times New Roman"/>
          <w:sz w:val="24"/>
          <w:szCs w:val="24"/>
        </w:rPr>
        <w:t xml:space="preserve"> Water Supply and Sanitation are closely linked to the efforts to achieve the Mill</w:t>
      </w:r>
      <w:r w:rsidR="00834EAA">
        <w:rPr>
          <w:rFonts w:ascii="Times New Roman" w:hAnsi="Times New Roman"/>
          <w:sz w:val="24"/>
          <w:szCs w:val="24"/>
        </w:rPr>
        <w:t xml:space="preserve">ennium Development Goals (MDG). MDG target 7 is to </w:t>
      </w:r>
      <w:r w:rsidR="00447C40" w:rsidRPr="00834EAA">
        <w:rPr>
          <w:rFonts w:ascii="Times New Roman" w:hAnsi="Times New Roman"/>
          <w:sz w:val="24"/>
          <w:szCs w:val="24"/>
        </w:rPr>
        <w:t>halv</w:t>
      </w:r>
      <w:r w:rsidR="00834EAA">
        <w:rPr>
          <w:rFonts w:ascii="Times New Roman" w:hAnsi="Times New Roman"/>
          <w:sz w:val="24"/>
          <w:szCs w:val="24"/>
        </w:rPr>
        <w:t>e</w:t>
      </w:r>
      <w:r w:rsidR="00447C40" w:rsidRPr="00834EAA">
        <w:rPr>
          <w:rFonts w:ascii="Times New Roman" w:hAnsi="Times New Roman"/>
          <w:sz w:val="24"/>
          <w:szCs w:val="24"/>
        </w:rPr>
        <w:t>, by 2015, the proportion of people without sustainable access to safe drinking water and basic</w:t>
      </w:r>
      <w:r w:rsidR="005050A2">
        <w:rPr>
          <w:rFonts w:ascii="Times New Roman" w:hAnsi="Times New Roman"/>
          <w:sz w:val="24"/>
          <w:szCs w:val="24"/>
        </w:rPr>
        <w:t xml:space="preserve"> sanitation</w:t>
      </w:r>
      <w:r w:rsidR="00FA248A">
        <w:rPr>
          <w:rFonts w:ascii="Times New Roman" w:hAnsi="Times New Roman"/>
          <w:sz w:val="24"/>
          <w:szCs w:val="24"/>
        </w:rPr>
        <w:t xml:space="preserve"> </w:t>
      </w:r>
      <w:r w:rsidR="00FA248A" w:rsidRPr="00412D06">
        <w:rPr>
          <w:rFonts w:ascii="Times New Roman" w:hAnsi="Times New Roman"/>
          <w:sz w:val="24"/>
          <w:szCs w:val="24"/>
        </w:rPr>
        <w:t>(Water Supply And Sanitation Policy, Ministry of Lands, Mines, And Energy, Republic of Liberia).</w:t>
      </w:r>
    </w:p>
    <w:p w:rsidR="008579EA" w:rsidRPr="00936B71" w:rsidRDefault="008579EA" w:rsidP="00C3759C">
      <w:pPr>
        <w:spacing w:line="240" w:lineRule="auto"/>
        <w:jc w:val="both"/>
        <w:rPr>
          <w:rFonts w:ascii="Times New Roman" w:hAnsi="Times New Roman"/>
          <w:sz w:val="24"/>
          <w:szCs w:val="24"/>
        </w:rPr>
      </w:pPr>
      <w:r w:rsidRPr="00936B71">
        <w:rPr>
          <w:rFonts w:ascii="Times New Roman" w:hAnsi="Times New Roman"/>
          <w:sz w:val="24"/>
          <w:szCs w:val="24"/>
        </w:rPr>
        <w:t xml:space="preserve">As stated above, MOHSW expects community health volunteers to </w:t>
      </w:r>
      <w:r w:rsidR="006C25C4" w:rsidRPr="00936B71">
        <w:rPr>
          <w:rFonts w:ascii="Times New Roman" w:hAnsi="Times New Roman"/>
          <w:sz w:val="24"/>
          <w:szCs w:val="24"/>
        </w:rPr>
        <w:t xml:space="preserve">contribute to the </w:t>
      </w:r>
      <w:r w:rsidRPr="00936B71">
        <w:rPr>
          <w:rFonts w:ascii="Times New Roman" w:hAnsi="Times New Roman"/>
          <w:sz w:val="24"/>
          <w:szCs w:val="24"/>
        </w:rPr>
        <w:t>improvement in water, sanitation and hygiene situations in the communities. The survey collected information on number o</w:t>
      </w:r>
      <w:r w:rsidR="005050A2">
        <w:rPr>
          <w:rFonts w:ascii="Times New Roman" w:hAnsi="Times New Roman"/>
          <w:sz w:val="24"/>
          <w:szCs w:val="24"/>
        </w:rPr>
        <w:t xml:space="preserve">f community water pumps and </w:t>
      </w:r>
      <w:r w:rsidRPr="00936B71">
        <w:rPr>
          <w:rFonts w:ascii="Times New Roman" w:hAnsi="Times New Roman"/>
          <w:sz w:val="24"/>
          <w:szCs w:val="24"/>
        </w:rPr>
        <w:t xml:space="preserve">latrines.  </w:t>
      </w:r>
      <w:r w:rsidR="00834EAA">
        <w:rPr>
          <w:rFonts w:ascii="Times New Roman" w:hAnsi="Times New Roman"/>
          <w:sz w:val="24"/>
          <w:szCs w:val="24"/>
        </w:rPr>
        <w:t xml:space="preserve">The survey </w:t>
      </w:r>
      <w:r w:rsidRPr="00936B71">
        <w:rPr>
          <w:rFonts w:ascii="Times New Roman" w:hAnsi="Times New Roman"/>
          <w:sz w:val="24"/>
          <w:szCs w:val="24"/>
        </w:rPr>
        <w:t xml:space="preserve">found that </w:t>
      </w:r>
      <w:r w:rsidR="00834EAA">
        <w:rPr>
          <w:rFonts w:ascii="Times New Roman" w:hAnsi="Times New Roman"/>
          <w:sz w:val="24"/>
          <w:szCs w:val="24"/>
        </w:rPr>
        <w:t xml:space="preserve">in the </w:t>
      </w:r>
      <w:r w:rsidRPr="00936B71">
        <w:rPr>
          <w:rFonts w:ascii="Times New Roman" w:hAnsi="Times New Roman"/>
          <w:sz w:val="24"/>
          <w:szCs w:val="24"/>
        </w:rPr>
        <w:t>4</w:t>
      </w:r>
      <w:r w:rsidR="005050A2">
        <w:rPr>
          <w:rFonts w:ascii="Times New Roman" w:hAnsi="Times New Roman"/>
          <w:sz w:val="24"/>
          <w:szCs w:val="24"/>
        </w:rPr>
        <w:t>,</w:t>
      </w:r>
      <w:r w:rsidRPr="00936B71">
        <w:rPr>
          <w:rFonts w:ascii="Times New Roman" w:hAnsi="Times New Roman"/>
          <w:sz w:val="24"/>
          <w:szCs w:val="24"/>
        </w:rPr>
        <w:t>418 communities, 7</w:t>
      </w:r>
      <w:r w:rsidR="005050A2">
        <w:rPr>
          <w:rFonts w:ascii="Times New Roman" w:hAnsi="Times New Roman"/>
          <w:sz w:val="24"/>
          <w:szCs w:val="24"/>
        </w:rPr>
        <w:t>,</w:t>
      </w:r>
      <w:r w:rsidRPr="00936B71">
        <w:rPr>
          <w:rFonts w:ascii="Times New Roman" w:hAnsi="Times New Roman"/>
          <w:sz w:val="24"/>
          <w:szCs w:val="24"/>
        </w:rPr>
        <w:t>122 hand pumps were installed but only 4</w:t>
      </w:r>
      <w:r w:rsidR="005050A2">
        <w:rPr>
          <w:rFonts w:ascii="Times New Roman" w:hAnsi="Times New Roman"/>
          <w:sz w:val="24"/>
          <w:szCs w:val="24"/>
        </w:rPr>
        <w:t>,</w:t>
      </w:r>
      <w:r w:rsidRPr="00936B71">
        <w:rPr>
          <w:rFonts w:ascii="Times New Roman" w:hAnsi="Times New Roman"/>
          <w:sz w:val="24"/>
          <w:szCs w:val="24"/>
        </w:rPr>
        <w:t>669 were functional. Some communities have a number of hand pumps while some have none. In terms of community coverage of hand pumps, 58% of community reported to have hand pumps</w:t>
      </w:r>
      <w:r w:rsidR="00834EAA">
        <w:rPr>
          <w:rFonts w:ascii="Times New Roman" w:hAnsi="Times New Roman"/>
          <w:sz w:val="24"/>
          <w:szCs w:val="24"/>
        </w:rPr>
        <w:t xml:space="preserve">, but </w:t>
      </w:r>
      <w:r w:rsidRPr="00936B71">
        <w:rPr>
          <w:rFonts w:ascii="Times New Roman" w:hAnsi="Times New Roman"/>
          <w:sz w:val="24"/>
          <w:szCs w:val="24"/>
        </w:rPr>
        <w:t xml:space="preserve">only half of </w:t>
      </w:r>
      <w:r w:rsidR="00834EAA">
        <w:rPr>
          <w:rFonts w:ascii="Times New Roman" w:hAnsi="Times New Roman"/>
          <w:sz w:val="24"/>
          <w:szCs w:val="24"/>
        </w:rPr>
        <w:t xml:space="preserve">the </w:t>
      </w:r>
      <w:r w:rsidRPr="00936B71">
        <w:rPr>
          <w:rFonts w:ascii="Times New Roman" w:hAnsi="Times New Roman"/>
          <w:sz w:val="24"/>
          <w:szCs w:val="24"/>
        </w:rPr>
        <w:t xml:space="preserve">communities have a </w:t>
      </w:r>
      <w:r w:rsidR="00834EAA">
        <w:rPr>
          <w:rFonts w:ascii="Times New Roman" w:hAnsi="Times New Roman"/>
          <w:sz w:val="24"/>
          <w:szCs w:val="24"/>
        </w:rPr>
        <w:t>functional hand pumps (see table 15).</w:t>
      </w:r>
    </w:p>
    <w:p w:rsidR="008579EA" w:rsidRPr="00936B71" w:rsidRDefault="008579EA" w:rsidP="00845203">
      <w:pPr>
        <w:spacing w:line="240" w:lineRule="auto"/>
        <w:jc w:val="both"/>
        <w:rPr>
          <w:rFonts w:ascii="Times New Roman" w:hAnsi="Times New Roman"/>
          <w:sz w:val="24"/>
          <w:szCs w:val="24"/>
        </w:rPr>
      </w:pPr>
      <w:r w:rsidRPr="00936B71">
        <w:rPr>
          <w:rFonts w:ascii="Times New Roman" w:hAnsi="Times New Roman"/>
          <w:sz w:val="24"/>
          <w:szCs w:val="24"/>
        </w:rPr>
        <w:t xml:space="preserve">14,159 community latrines were reported. Some communities have a number of latrines while some of them have </w:t>
      </w:r>
      <w:r w:rsidRPr="0021497A">
        <w:rPr>
          <w:rFonts w:ascii="Times New Roman" w:hAnsi="Times New Roman"/>
          <w:sz w:val="24"/>
          <w:szCs w:val="24"/>
        </w:rPr>
        <w:t xml:space="preserve">none. </w:t>
      </w:r>
      <w:r w:rsidR="00845203" w:rsidRPr="0021497A">
        <w:rPr>
          <w:rFonts w:ascii="Times New Roman" w:hAnsi="Times New Roman"/>
          <w:sz w:val="24"/>
          <w:szCs w:val="24"/>
        </w:rPr>
        <w:t>42</w:t>
      </w:r>
      <w:r w:rsidRPr="0021497A">
        <w:rPr>
          <w:rFonts w:ascii="Times New Roman" w:hAnsi="Times New Roman"/>
          <w:sz w:val="24"/>
          <w:szCs w:val="24"/>
        </w:rPr>
        <w:t>% of communities</w:t>
      </w:r>
      <w:r w:rsidRPr="00936B71">
        <w:rPr>
          <w:rFonts w:ascii="Times New Roman" w:hAnsi="Times New Roman"/>
          <w:sz w:val="24"/>
          <w:szCs w:val="24"/>
        </w:rPr>
        <w:t xml:space="preserve"> reported to have community latrine</w:t>
      </w:r>
      <w:r w:rsidR="005050A2">
        <w:rPr>
          <w:rFonts w:ascii="Times New Roman" w:hAnsi="Times New Roman"/>
          <w:sz w:val="24"/>
          <w:szCs w:val="24"/>
        </w:rPr>
        <w:t>s</w:t>
      </w:r>
      <w:r w:rsidRPr="00936B71">
        <w:rPr>
          <w:rFonts w:ascii="Times New Roman" w:hAnsi="Times New Roman"/>
          <w:sz w:val="24"/>
          <w:szCs w:val="24"/>
        </w:rPr>
        <w:t xml:space="preserve">. The study is limited in knowing if number of community latrines they have is adequate to cover </w:t>
      </w:r>
      <w:r w:rsidR="005050A2">
        <w:rPr>
          <w:rFonts w:ascii="Times New Roman" w:hAnsi="Times New Roman"/>
          <w:sz w:val="24"/>
          <w:szCs w:val="24"/>
        </w:rPr>
        <w:t xml:space="preserve">the </w:t>
      </w:r>
      <w:r w:rsidRPr="00936B71">
        <w:rPr>
          <w:rFonts w:ascii="Times New Roman" w:hAnsi="Times New Roman"/>
          <w:sz w:val="24"/>
          <w:szCs w:val="24"/>
        </w:rPr>
        <w:t>entire community population.</w:t>
      </w:r>
    </w:p>
    <w:p w:rsidR="00D562E6" w:rsidRDefault="00D562E6" w:rsidP="00436F89">
      <w:pPr>
        <w:rPr>
          <w:rFonts w:ascii="Times New Roman" w:hAnsi="Times New Roman"/>
          <w:sz w:val="24"/>
          <w:szCs w:val="24"/>
        </w:rPr>
        <w:sectPr w:rsidR="00D562E6">
          <w:pgSz w:w="12240" w:h="15840" w:code="1"/>
          <w:pgMar w:top="1440" w:right="1440" w:bottom="1440" w:left="1440" w:gutter="0"/>
          <w:docGrid w:linePitch="360"/>
        </w:sectPr>
      </w:pPr>
    </w:p>
    <w:tbl>
      <w:tblPr>
        <w:tblW w:w="10440" w:type="dxa"/>
        <w:tblInd w:w="108" w:type="dxa"/>
        <w:tblLayout w:type="fixed"/>
        <w:tblLook w:val="04A0"/>
      </w:tblPr>
      <w:tblGrid>
        <w:gridCol w:w="1980"/>
        <w:gridCol w:w="990"/>
        <w:gridCol w:w="1170"/>
        <w:gridCol w:w="1170"/>
        <w:gridCol w:w="1170"/>
        <w:gridCol w:w="1260"/>
        <w:gridCol w:w="1170"/>
        <w:gridCol w:w="1530"/>
      </w:tblGrid>
      <w:tr w:rsidR="00003ECD" w:rsidRPr="00936B71">
        <w:trPr>
          <w:trHeight w:val="315"/>
        </w:trPr>
        <w:tc>
          <w:tcPr>
            <w:tcW w:w="4140" w:type="dxa"/>
            <w:gridSpan w:val="3"/>
            <w:tcBorders>
              <w:top w:val="nil"/>
              <w:left w:val="nil"/>
              <w:bottom w:val="nil"/>
              <w:right w:val="nil"/>
            </w:tcBorders>
            <w:shd w:val="clear" w:color="auto" w:fill="auto"/>
            <w:noWrap/>
            <w:vAlign w:val="bottom"/>
          </w:tcPr>
          <w:p w:rsidR="00003ECD" w:rsidRPr="00936B71" w:rsidRDefault="00003ECD" w:rsidP="00B3421E">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Table 1</w:t>
            </w:r>
            <w:r w:rsidR="00B3421E">
              <w:rPr>
                <w:rFonts w:ascii="Times New Roman" w:eastAsia="Times New Roman" w:hAnsi="Times New Roman"/>
                <w:color w:val="000000"/>
              </w:rPr>
              <w:t>5</w:t>
            </w:r>
            <w:r w:rsidRPr="00936B71">
              <w:rPr>
                <w:rFonts w:ascii="Times New Roman" w:eastAsia="Times New Roman" w:hAnsi="Times New Roman"/>
                <w:color w:val="000000"/>
              </w:rPr>
              <w:t>: Community water and sanitation situation</w:t>
            </w:r>
          </w:p>
        </w:tc>
        <w:tc>
          <w:tcPr>
            <w:tcW w:w="1170" w:type="dxa"/>
            <w:tcBorders>
              <w:top w:val="nil"/>
              <w:left w:val="nil"/>
              <w:bottom w:val="nil"/>
              <w:right w:val="nil"/>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p>
        </w:tc>
        <w:tc>
          <w:tcPr>
            <w:tcW w:w="1260" w:type="dxa"/>
            <w:tcBorders>
              <w:top w:val="nil"/>
              <w:left w:val="nil"/>
              <w:bottom w:val="nil"/>
              <w:right w:val="nil"/>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p>
        </w:tc>
        <w:tc>
          <w:tcPr>
            <w:tcW w:w="1530" w:type="dxa"/>
            <w:tcBorders>
              <w:top w:val="nil"/>
              <w:left w:val="nil"/>
              <w:bottom w:val="nil"/>
              <w:right w:val="nil"/>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p>
        </w:tc>
      </w:tr>
      <w:tr w:rsidR="00834EAA" w:rsidRPr="00936B71">
        <w:trPr>
          <w:trHeight w:val="1215"/>
        </w:trPr>
        <w:tc>
          <w:tcPr>
            <w:tcW w:w="1980" w:type="dxa"/>
            <w:tcBorders>
              <w:top w:val="single" w:sz="8" w:space="0" w:color="auto"/>
              <w:left w:val="single" w:sz="8" w:space="0" w:color="auto"/>
              <w:bottom w:val="double" w:sz="6" w:space="0" w:color="auto"/>
              <w:right w:val="single" w:sz="4" w:space="0" w:color="auto"/>
            </w:tcBorders>
            <w:shd w:val="clear" w:color="auto" w:fill="auto"/>
            <w:noWrap/>
            <w:vAlign w:val="bottom"/>
          </w:tcPr>
          <w:p w:rsidR="00003ECD" w:rsidRPr="00412D06" w:rsidRDefault="00003ECD" w:rsidP="00003ECD">
            <w:pPr>
              <w:spacing w:after="0" w:line="240" w:lineRule="auto"/>
              <w:rPr>
                <w:rFonts w:ascii="Times New Roman" w:eastAsia="Times New Roman" w:hAnsi="Times New Roman"/>
                <w:color w:val="000000"/>
                <w:sz w:val="20"/>
                <w:szCs w:val="20"/>
              </w:rPr>
            </w:pPr>
            <w:r w:rsidRPr="00412D06">
              <w:rPr>
                <w:rFonts w:ascii="Times New Roman" w:eastAsia="Times New Roman" w:hAnsi="Times New Roman"/>
                <w:color w:val="000000"/>
                <w:sz w:val="20"/>
                <w:szCs w:val="20"/>
              </w:rPr>
              <w:t>County</w:t>
            </w:r>
          </w:p>
        </w:tc>
        <w:tc>
          <w:tcPr>
            <w:tcW w:w="99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003ECD" w:rsidP="00003ECD">
            <w:pPr>
              <w:spacing w:after="0" w:line="240" w:lineRule="auto"/>
              <w:rPr>
                <w:rFonts w:ascii="Times New Roman" w:eastAsia="Times New Roman" w:hAnsi="Times New Roman"/>
                <w:sz w:val="20"/>
                <w:szCs w:val="20"/>
              </w:rPr>
            </w:pPr>
            <w:r w:rsidRPr="00412D06">
              <w:rPr>
                <w:rFonts w:ascii="Times New Roman" w:eastAsia="Times New Roman" w:hAnsi="Times New Roman"/>
                <w:sz w:val="20"/>
                <w:szCs w:val="20"/>
              </w:rPr>
              <w:t>Number of communities</w:t>
            </w:r>
          </w:p>
        </w:tc>
        <w:tc>
          <w:tcPr>
            <w:tcW w:w="117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003ECD" w:rsidP="00003ECD">
            <w:pPr>
              <w:spacing w:after="0" w:line="240" w:lineRule="auto"/>
              <w:rPr>
                <w:rFonts w:ascii="Times New Roman" w:eastAsia="Times New Roman" w:hAnsi="Times New Roman"/>
                <w:color w:val="000000"/>
                <w:sz w:val="20"/>
                <w:szCs w:val="20"/>
              </w:rPr>
            </w:pPr>
            <w:r w:rsidRPr="00412D06">
              <w:rPr>
                <w:rFonts w:ascii="Times New Roman" w:eastAsia="Times New Roman" w:hAnsi="Times New Roman"/>
                <w:color w:val="000000"/>
                <w:sz w:val="20"/>
                <w:szCs w:val="20"/>
              </w:rPr>
              <w:t>Number of hand pumps</w:t>
            </w:r>
          </w:p>
        </w:tc>
        <w:tc>
          <w:tcPr>
            <w:tcW w:w="117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003ECD" w:rsidP="00003ECD">
            <w:pPr>
              <w:spacing w:after="0" w:line="240" w:lineRule="auto"/>
              <w:rPr>
                <w:rFonts w:ascii="Times New Roman" w:eastAsia="Times New Roman" w:hAnsi="Times New Roman"/>
                <w:color w:val="000000"/>
                <w:sz w:val="20"/>
                <w:szCs w:val="20"/>
              </w:rPr>
            </w:pPr>
            <w:r w:rsidRPr="00412D06">
              <w:rPr>
                <w:rFonts w:ascii="Times New Roman" w:eastAsia="Times New Roman" w:hAnsi="Times New Roman"/>
                <w:color w:val="000000"/>
                <w:sz w:val="20"/>
                <w:szCs w:val="20"/>
              </w:rPr>
              <w:t>Number of functional hand pumps</w:t>
            </w:r>
          </w:p>
        </w:tc>
        <w:tc>
          <w:tcPr>
            <w:tcW w:w="117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834EAA" w:rsidP="00003ECD">
            <w:pPr>
              <w:spacing w:after="0" w:line="240" w:lineRule="auto"/>
              <w:rPr>
                <w:rFonts w:ascii="Times New Roman" w:eastAsia="Times New Roman" w:hAnsi="Times New Roman"/>
                <w:sz w:val="20"/>
                <w:szCs w:val="20"/>
              </w:rPr>
            </w:pPr>
            <w:r w:rsidRPr="00412D06">
              <w:rPr>
                <w:rFonts w:ascii="Times New Roman" w:eastAsia="Times New Roman" w:hAnsi="Times New Roman"/>
                <w:sz w:val="20"/>
                <w:szCs w:val="20"/>
              </w:rPr>
              <w:t>% of communities</w:t>
            </w:r>
            <w:r w:rsidR="00003ECD" w:rsidRPr="00412D06">
              <w:rPr>
                <w:rFonts w:ascii="Times New Roman" w:eastAsia="Times New Roman" w:hAnsi="Times New Roman"/>
                <w:sz w:val="20"/>
                <w:szCs w:val="20"/>
              </w:rPr>
              <w:t xml:space="preserve"> with hand pump</w:t>
            </w:r>
          </w:p>
        </w:tc>
        <w:tc>
          <w:tcPr>
            <w:tcW w:w="126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834EAA" w:rsidP="00003ECD">
            <w:pPr>
              <w:spacing w:after="0" w:line="240" w:lineRule="auto"/>
              <w:rPr>
                <w:rFonts w:ascii="Times New Roman" w:eastAsia="Times New Roman" w:hAnsi="Times New Roman"/>
                <w:sz w:val="20"/>
                <w:szCs w:val="20"/>
              </w:rPr>
            </w:pPr>
            <w:r w:rsidRPr="00412D06">
              <w:rPr>
                <w:rFonts w:ascii="Times New Roman" w:eastAsia="Times New Roman" w:hAnsi="Times New Roman"/>
                <w:sz w:val="20"/>
                <w:szCs w:val="20"/>
              </w:rPr>
              <w:t>% of communities</w:t>
            </w:r>
            <w:r w:rsidR="00003ECD" w:rsidRPr="00412D06">
              <w:rPr>
                <w:rFonts w:ascii="Times New Roman" w:eastAsia="Times New Roman" w:hAnsi="Times New Roman"/>
                <w:sz w:val="20"/>
                <w:szCs w:val="20"/>
              </w:rPr>
              <w:t xml:space="preserve"> with functional hand pump</w:t>
            </w:r>
          </w:p>
        </w:tc>
        <w:tc>
          <w:tcPr>
            <w:tcW w:w="1170" w:type="dxa"/>
            <w:tcBorders>
              <w:top w:val="single" w:sz="8" w:space="0" w:color="auto"/>
              <w:left w:val="nil"/>
              <w:bottom w:val="double" w:sz="6" w:space="0" w:color="auto"/>
              <w:right w:val="single" w:sz="4" w:space="0" w:color="auto"/>
            </w:tcBorders>
            <w:shd w:val="clear" w:color="auto" w:fill="auto"/>
            <w:vAlign w:val="bottom"/>
          </w:tcPr>
          <w:p w:rsidR="00003ECD" w:rsidRPr="00412D06" w:rsidRDefault="00845203" w:rsidP="00003ECD">
            <w:pPr>
              <w:spacing w:after="0" w:line="240" w:lineRule="auto"/>
              <w:rPr>
                <w:rFonts w:ascii="Times New Roman" w:eastAsia="Times New Roman" w:hAnsi="Times New Roman"/>
                <w:sz w:val="20"/>
                <w:szCs w:val="20"/>
              </w:rPr>
            </w:pPr>
            <w:r w:rsidRPr="00412D06">
              <w:rPr>
                <w:rFonts w:ascii="Times New Roman" w:eastAsia="Times New Roman" w:hAnsi="Times New Roman"/>
                <w:sz w:val="20"/>
                <w:szCs w:val="20"/>
              </w:rPr>
              <w:t xml:space="preserve">Number of </w:t>
            </w:r>
            <w:r w:rsidR="00003ECD" w:rsidRPr="00412D06">
              <w:rPr>
                <w:rFonts w:ascii="Times New Roman" w:eastAsia="Times New Roman" w:hAnsi="Times New Roman"/>
                <w:sz w:val="20"/>
                <w:szCs w:val="20"/>
              </w:rPr>
              <w:t xml:space="preserve"> community latrines</w:t>
            </w:r>
          </w:p>
        </w:tc>
        <w:tc>
          <w:tcPr>
            <w:tcW w:w="1530" w:type="dxa"/>
            <w:tcBorders>
              <w:top w:val="single" w:sz="8" w:space="0" w:color="auto"/>
              <w:left w:val="nil"/>
              <w:bottom w:val="double" w:sz="6" w:space="0" w:color="auto"/>
              <w:right w:val="single" w:sz="8" w:space="0" w:color="auto"/>
            </w:tcBorders>
            <w:shd w:val="clear" w:color="auto" w:fill="auto"/>
            <w:vAlign w:val="bottom"/>
          </w:tcPr>
          <w:p w:rsidR="00003ECD" w:rsidRPr="00936B71" w:rsidRDefault="00834EAA" w:rsidP="00003ECD">
            <w:pPr>
              <w:spacing w:after="0" w:line="240" w:lineRule="auto"/>
              <w:rPr>
                <w:rFonts w:ascii="Times New Roman" w:eastAsia="Times New Roman" w:hAnsi="Times New Roman"/>
              </w:rPr>
            </w:pPr>
            <w:r>
              <w:rPr>
                <w:rFonts w:ascii="Times New Roman" w:eastAsia="Times New Roman" w:hAnsi="Times New Roman"/>
              </w:rPr>
              <w:t>% of communities</w:t>
            </w:r>
            <w:r w:rsidR="00003ECD" w:rsidRPr="00936B71">
              <w:rPr>
                <w:rFonts w:ascii="Times New Roman" w:eastAsia="Times New Roman" w:hAnsi="Times New Roman"/>
              </w:rPr>
              <w:t xml:space="preserve"> with a community latrine</w:t>
            </w:r>
          </w:p>
        </w:tc>
      </w:tr>
      <w:tr w:rsidR="00834EAA" w:rsidRPr="00936B71">
        <w:trPr>
          <w:trHeight w:val="315"/>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Bomi</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515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294</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31%</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Bong</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499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078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56%</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47%</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274</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37%</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Gbarpolu</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106</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Bassa</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456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448</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Cape Mount</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234</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48%</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57</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Gedeh</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356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247</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448</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86%</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Kru</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104</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122</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202</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45%</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Lofa</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616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69%</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61%</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490</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64%</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Margibi</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346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461</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55%</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52%</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411</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Maryland</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183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407</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307</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646</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58%</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Montserrado</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209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271</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47%</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197</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31%</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Nimba</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418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433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932</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94%</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84%</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r w:rsidR="00412D06">
              <w:rPr>
                <w:rFonts w:ascii="Times New Roman" w:eastAsia="Times New Roman" w:hAnsi="Times New Roman"/>
                <w:color w:val="000000"/>
              </w:rPr>
              <w:t>,</w:t>
            </w:r>
            <w:r w:rsidRPr="00936B71">
              <w:rPr>
                <w:rFonts w:ascii="Times New Roman" w:eastAsia="Times New Roman" w:hAnsi="Times New Roman"/>
                <w:color w:val="000000"/>
              </w:rPr>
              <w:t>562</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80%</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 Gee</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130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290</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229</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65%</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58%</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w:t>
            </w:r>
            <w:r w:rsidR="00412D06">
              <w:rPr>
                <w:rFonts w:ascii="Times New Roman" w:eastAsia="Times New Roman" w:hAnsi="Times New Roman"/>
                <w:color w:val="000000"/>
              </w:rPr>
              <w:t>,</w:t>
            </w:r>
            <w:r w:rsidRPr="00936B71">
              <w:rPr>
                <w:rFonts w:ascii="Times New Roman" w:eastAsia="Times New Roman" w:hAnsi="Times New Roman"/>
                <w:color w:val="000000"/>
              </w:rPr>
              <w:t>154</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67%</w:t>
            </w:r>
          </w:p>
        </w:tc>
      </w:tr>
      <w:tr w:rsidR="00834EAA" w:rsidRPr="00936B71">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Rivercess</w:t>
            </w:r>
          </w:p>
        </w:tc>
        <w:tc>
          <w:tcPr>
            <w:tcW w:w="99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366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175</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116</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29%</w:t>
            </w:r>
          </w:p>
        </w:tc>
        <w:tc>
          <w:tcPr>
            <w:tcW w:w="126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23%</w:t>
            </w:r>
          </w:p>
        </w:tc>
        <w:tc>
          <w:tcPr>
            <w:tcW w:w="1170" w:type="dxa"/>
            <w:tcBorders>
              <w:top w:val="nil"/>
              <w:left w:val="nil"/>
              <w:bottom w:val="single" w:sz="4"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166</w:t>
            </w:r>
          </w:p>
        </w:tc>
        <w:tc>
          <w:tcPr>
            <w:tcW w:w="1530" w:type="dxa"/>
            <w:tcBorders>
              <w:top w:val="nil"/>
              <w:left w:val="nil"/>
              <w:bottom w:val="single" w:sz="4"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22%</w:t>
            </w:r>
          </w:p>
        </w:tc>
      </w:tr>
      <w:tr w:rsidR="00834EAA" w:rsidRPr="00936B71">
        <w:trPr>
          <w:trHeight w:val="315"/>
        </w:trPr>
        <w:tc>
          <w:tcPr>
            <w:tcW w:w="1980" w:type="dxa"/>
            <w:tcBorders>
              <w:top w:val="nil"/>
              <w:left w:val="single" w:sz="8" w:space="0" w:color="auto"/>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Sinoe</w:t>
            </w:r>
          </w:p>
        </w:tc>
        <w:tc>
          <w:tcPr>
            <w:tcW w:w="99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466</w:t>
            </w:r>
          </w:p>
        </w:tc>
        <w:tc>
          <w:tcPr>
            <w:tcW w:w="117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407</w:t>
            </w:r>
          </w:p>
        </w:tc>
        <w:tc>
          <w:tcPr>
            <w:tcW w:w="117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301</w:t>
            </w:r>
          </w:p>
        </w:tc>
        <w:tc>
          <w:tcPr>
            <w:tcW w:w="117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40%</w:t>
            </w:r>
          </w:p>
        </w:tc>
        <w:tc>
          <w:tcPr>
            <w:tcW w:w="126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c>
          <w:tcPr>
            <w:tcW w:w="1170" w:type="dxa"/>
            <w:tcBorders>
              <w:top w:val="nil"/>
              <w:left w:val="nil"/>
              <w:bottom w:val="double" w:sz="6"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704</w:t>
            </w:r>
          </w:p>
        </w:tc>
        <w:tc>
          <w:tcPr>
            <w:tcW w:w="1530" w:type="dxa"/>
            <w:tcBorders>
              <w:top w:val="nil"/>
              <w:left w:val="nil"/>
              <w:bottom w:val="double" w:sz="6"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32%</w:t>
            </w:r>
          </w:p>
        </w:tc>
      </w:tr>
      <w:tr w:rsidR="00834EAA" w:rsidRPr="00936B71">
        <w:trPr>
          <w:trHeight w:val="330"/>
        </w:trPr>
        <w:tc>
          <w:tcPr>
            <w:tcW w:w="1980" w:type="dxa"/>
            <w:tcBorders>
              <w:top w:val="nil"/>
              <w:left w:val="single" w:sz="8" w:space="0" w:color="auto"/>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rPr>
                <w:rFonts w:ascii="Times New Roman" w:eastAsia="Times New Roman" w:hAnsi="Times New Roman"/>
                <w:color w:val="000000"/>
              </w:rPr>
            </w:pPr>
            <w:r w:rsidRPr="00936B71">
              <w:rPr>
                <w:rFonts w:ascii="Times New Roman" w:eastAsia="Times New Roman" w:hAnsi="Times New Roman"/>
                <w:color w:val="000000"/>
              </w:rPr>
              <w:t>Grand Total</w:t>
            </w:r>
          </w:p>
        </w:tc>
        <w:tc>
          <w:tcPr>
            <w:tcW w:w="99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r w:rsidR="00412D06">
              <w:rPr>
                <w:rFonts w:ascii="Times New Roman" w:eastAsia="Times New Roman" w:hAnsi="Times New Roman"/>
                <w:color w:val="000000"/>
              </w:rPr>
              <w:t>,</w:t>
            </w:r>
            <w:r w:rsidRPr="00936B71">
              <w:rPr>
                <w:rFonts w:ascii="Times New Roman" w:eastAsia="Times New Roman" w:hAnsi="Times New Roman"/>
                <w:color w:val="000000"/>
              </w:rPr>
              <w:t>418</w:t>
            </w:r>
          </w:p>
        </w:tc>
        <w:tc>
          <w:tcPr>
            <w:tcW w:w="117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7</w:t>
            </w:r>
            <w:r w:rsidR="00412D06">
              <w:rPr>
                <w:rFonts w:ascii="Times New Roman" w:eastAsia="Times New Roman" w:hAnsi="Times New Roman"/>
                <w:color w:val="000000"/>
              </w:rPr>
              <w:t>,</w:t>
            </w:r>
            <w:r w:rsidRPr="00936B71">
              <w:rPr>
                <w:rFonts w:ascii="Times New Roman" w:eastAsia="Times New Roman" w:hAnsi="Times New Roman"/>
                <w:color w:val="000000"/>
              </w:rPr>
              <w:t>122</w:t>
            </w:r>
          </w:p>
        </w:tc>
        <w:tc>
          <w:tcPr>
            <w:tcW w:w="117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w:t>
            </w:r>
            <w:r w:rsidR="00412D06">
              <w:rPr>
                <w:rFonts w:ascii="Times New Roman" w:eastAsia="Times New Roman" w:hAnsi="Times New Roman"/>
                <w:color w:val="000000"/>
              </w:rPr>
              <w:t>,</w:t>
            </w:r>
            <w:r w:rsidRPr="00936B71">
              <w:rPr>
                <w:rFonts w:ascii="Times New Roman" w:eastAsia="Times New Roman" w:hAnsi="Times New Roman"/>
                <w:color w:val="000000"/>
              </w:rPr>
              <w:t>669</w:t>
            </w:r>
          </w:p>
        </w:tc>
        <w:tc>
          <w:tcPr>
            <w:tcW w:w="117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58%</w:t>
            </w:r>
          </w:p>
        </w:tc>
        <w:tc>
          <w:tcPr>
            <w:tcW w:w="126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50%</w:t>
            </w:r>
          </w:p>
        </w:tc>
        <w:tc>
          <w:tcPr>
            <w:tcW w:w="1170" w:type="dxa"/>
            <w:tcBorders>
              <w:top w:val="nil"/>
              <w:left w:val="nil"/>
              <w:bottom w:val="single" w:sz="8" w:space="0" w:color="auto"/>
              <w:right w:val="single" w:sz="4"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14</w:t>
            </w:r>
            <w:r w:rsidR="00412D06">
              <w:rPr>
                <w:rFonts w:ascii="Times New Roman" w:eastAsia="Times New Roman" w:hAnsi="Times New Roman"/>
                <w:color w:val="000000"/>
              </w:rPr>
              <w:t>,</w:t>
            </w:r>
            <w:r w:rsidRPr="00936B71">
              <w:rPr>
                <w:rFonts w:ascii="Times New Roman" w:eastAsia="Times New Roman" w:hAnsi="Times New Roman"/>
                <w:color w:val="000000"/>
              </w:rPr>
              <w:t>159</w:t>
            </w:r>
          </w:p>
        </w:tc>
        <w:tc>
          <w:tcPr>
            <w:tcW w:w="1530" w:type="dxa"/>
            <w:tcBorders>
              <w:top w:val="nil"/>
              <w:left w:val="nil"/>
              <w:bottom w:val="single" w:sz="8" w:space="0" w:color="auto"/>
              <w:right w:val="single" w:sz="8" w:space="0" w:color="auto"/>
            </w:tcBorders>
            <w:shd w:val="clear" w:color="auto" w:fill="auto"/>
            <w:noWrap/>
            <w:vAlign w:val="bottom"/>
          </w:tcPr>
          <w:p w:rsidR="00003ECD" w:rsidRPr="00936B71" w:rsidRDefault="00003ECD" w:rsidP="00003ECD">
            <w:pPr>
              <w:spacing w:after="0" w:line="240" w:lineRule="auto"/>
              <w:jc w:val="right"/>
              <w:rPr>
                <w:rFonts w:ascii="Times New Roman" w:eastAsia="Times New Roman" w:hAnsi="Times New Roman"/>
                <w:color w:val="000000"/>
              </w:rPr>
            </w:pPr>
            <w:r w:rsidRPr="00936B71">
              <w:rPr>
                <w:rFonts w:ascii="Times New Roman" w:eastAsia="Times New Roman" w:hAnsi="Times New Roman"/>
                <w:color w:val="000000"/>
              </w:rPr>
              <w:t>42%</w:t>
            </w:r>
          </w:p>
        </w:tc>
      </w:tr>
    </w:tbl>
    <w:p w:rsidR="00D562E6" w:rsidRDefault="00D562E6" w:rsidP="00436F89">
      <w:pPr>
        <w:rPr>
          <w:rFonts w:ascii="Times New Roman" w:hAnsi="Times New Roman"/>
          <w:sz w:val="24"/>
          <w:szCs w:val="24"/>
        </w:rPr>
        <w:sectPr w:rsidR="00D562E6">
          <w:pgSz w:w="12240" w:h="15840" w:code="1"/>
          <w:pgMar w:top="1440" w:right="1440" w:bottom="1440" w:left="1440" w:gutter="0"/>
          <w:docGrid w:linePitch="360"/>
        </w:sectPr>
      </w:pPr>
    </w:p>
    <w:p w:rsidR="005C0629" w:rsidRDefault="00004FB8" w:rsidP="00A002FF">
      <w:pPr>
        <w:pStyle w:val="Heading1"/>
      </w:pPr>
      <w:bookmarkStart w:id="29" w:name="_Toc358560950"/>
      <w:r>
        <w:t>LIMITATIONS</w:t>
      </w:r>
      <w:bookmarkEnd w:id="29"/>
    </w:p>
    <w:p w:rsidR="00004FB8" w:rsidRDefault="00004FB8" w:rsidP="009406C1">
      <w:pPr>
        <w:spacing w:line="240" w:lineRule="auto"/>
        <w:jc w:val="both"/>
      </w:pPr>
    </w:p>
    <w:p w:rsidR="007F40CD" w:rsidRPr="00936B71" w:rsidRDefault="008E3366" w:rsidP="009406C1">
      <w:pPr>
        <w:spacing w:line="240" w:lineRule="auto"/>
        <w:jc w:val="both"/>
        <w:rPr>
          <w:rFonts w:ascii="Times New Roman" w:hAnsi="Times New Roman"/>
          <w:sz w:val="24"/>
          <w:szCs w:val="24"/>
        </w:rPr>
      </w:pPr>
      <w:r>
        <w:rPr>
          <w:rFonts w:ascii="Times New Roman" w:hAnsi="Times New Roman"/>
          <w:sz w:val="24"/>
          <w:szCs w:val="24"/>
        </w:rPr>
        <w:t xml:space="preserve">This was the </w:t>
      </w:r>
      <w:r w:rsidRPr="00936B71">
        <w:rPr>
          <w:rFonts w:ascii="Times New Roman" w:hAnsi="Times New Roman"/>
          <w:sz w:val="24"/>
          <w:szCs w:val="24"/>
        </w:rPr>
        <w:t>first experience</w:t>
      </w:r>
      <w:r>
        <w:rPr>
          <w:rFonts w:ascii="Times New Roman" w:hAnsi="Times New Roman"/>
          <w:sz w:val="24"/>
          <w:szCs w:val="24"/>
        </w:rPr>
        <w:t xml:space="preserve"> in trying to measure coverage of the population in Liberia by community health services. </w:t>
      </w:r>
      <w:r w:rsidR="00D64657" w:rsidRPr="00936B71">
        <w:rPr>
          <w:rFonts w:ascii="Times New Roman" w:hAnsi="Times New Roman"/>
          <w:sz w:val="24"/>
          <w:szCs w:val="24"/>
        </w:rPr>
        <w:t xml:space="preserve">The survey has documented </w:t>
      </w:r>
      <w:r w:rsidR="00C705B5">
        <w:rPr>
          <w:rFonts w:ascii="Times New Roman" w:hAnsi="Times New Roman"/>
          <w:sz w:val="24"/>
          <w:szCs w:val="24"/>
        </w:rPr>
        <w:t>a number of</w:t>
      </w:r>
      <w:r w:rsidR="00D64657" w:rsidRPr="00936B71">
        <w:rPr>
          <w:rFonts w:ascii="Times New Roman" w:hAnsi="Times New Roman"/>
          <w:sz w:val="24"/>
          <w:szCs w:val="24"/>
        </w:rPr>
        <w:t xml:space="preserve"> limitation</w:t>
      </w:r>
      <w:r w:rsidR="00004FB8">
        <w:rPr>
          <w:rFonts w:ascii="Times New Roman" w:hAnsi="Times New Roman"/>
          <w:sz w:val="24"/>
          <w:szCs w:val="24"/>
        </w:rPr>
        <w:t>s</w:t>
      </w:r>
      <w:r w:rsidR="00D64657" w:rsidRPr="00936B71">
        <w:rPr>
          <w:rFonts w:ascii="Times New Roman" w:hAnsi="Times New Roman"/>
          <w:sz w:val="24"/>
          <w:szCs w:val="24"/>
        </w:rPr>
        <w:t xml:space="preserve"> pertaining to </w:t>
      </w:r>
      <w:r w:rsidR="00004FB8">
        <w:rPr>
          <w:rFonts w:ascii="Times New Roman" w:hAnsi="Times New Roman"/>
          <w:sz w:val="24"/>
          <w:szCs w:val="24"/>
        </w:rPr>
        <w:t xml:space="preserve">the </w:t>
      </w:r>
      <w:r w:rsidR="00D64657" w:rsidRPr="00936B71">
        <w:rPr>
          <w:rFonts w:ascii="Times New Roman" w:hAnsi="Times New Roman"/>
          <w:sz w:val="24"/>
          <w:szCs w:val="24"/>
        </w:rPr>
        <w:t>fi</w:t>
      </w:r>
      <w:r w:rsidR="00004FB8">
        <w:rPr>
          <w:rFonts w:ascii="Times New Roman" w:hAnsi="Times New Roman"/>
          <w:sz w:val="24"/>
          <w:szCs w:val="24"/>
        </w:rPr>
        <w:t>ndings and constraints faced during the field work</w:t>
      </w:r>
      <w:r>
        <w:rPr>
          <w:rFonts w:ascii="Times New Roman" w:hAnsi="Times New Roman"/>
          <w:sz w:val="24"/>
          <w:szCs w:val="24"/>
        </w:rPr>
        <w:t>. The</w:t>
      </w:r>
      <w:r w:rsidR="00C705B5">
        <w:rPr>
          <w:rFonts w:ascii="Times New Roman" w:hAnsi="Times New Roman"/>
          <w:sz w:val="24"/>
          <w:szCs w:val="24"/>
        </w:rPr>
        <w:t>se</w:t>
      </w:r>
      <w:r>
        <w:rPr>
          <w:rFonts w:ascii="Times New Roman" w:hAnsi="Times New Roman"/>
          <w:sz w:val="24"/>
          <w:szCs w:val="24"/>
        </w:rPr>
        <w:t xml:space="preserve"> are listed below. This documentation will hopefully contribute to improve the methodology and quality of the field work in follow-on work to monitor and evaluate the community health program in Liberia</w:t>
      </w:r>
    </w:p>
    <w:p w:rsidR="008E3366" w:rsidRPr="008E3366" w:rsidRDefault="008E3366" w:rsidP="008E3366">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The time allotted for this survey was insufficient</w:t>
      </w:r>
    </w:p>
    <w:p w:rsidR="007F40CD" w:rsidRPr="00936B71" w:rsidRDefault="009D3055" w:rsidP="008E3366">
      <w:pPr>
        <w:numPr>
          <w:ilvl w:val="0"/>
          <w:numId w:val="9"/>
        </w:numPr>
        <w:spacing w:after="0" w:line="240" w:lineRule="auto"/>
        <w:contextualSpacing/>
        <w:jc w:val="both"/>
        <w:rPr>
          <w:rFonts w:ascii="Times New Roman" w:hAnsi="Times New Roman"/>
          <w:sz w:val="24"/>
          <w:szCs w:val="24"/>
        </w:rPr>
      </w:pPr>
      <w:r w:rsidRPr="00936B71">
        <w:rPr>
          <w:rFonts w:ascii="Times New Roman" w:hAnsi="Times New Roman"/>
          <w:sz w:val="24"/>
          <w:szCs w:val="24"/>
        </w:rPr>
        <w:t>The s</w:t>
      </w:r>
      <w:r w:rsidR="005050A2">
        <w:rPr>
          <w:rFonts w:ascii="Times New Roman" w:hAnsi="Times New Roman"/>
          <w:sz w:val="24"/>
          <w:szCs w:val="24"/>
        </w:rPr>
        <w:t xml:space="preserve">urvey may have left out some </w:t>
      </w:r>
      <w:r w:rsidRPr="00936B71">
        <w:rPr>
          <w:rFonts w:ascii="Times New Roman" w:hAnsi="Times New Roman"/>
          <w:sz w:val="24"/>
          <w:szCs w:val="24"/>
        </w:rPr>
        <w:t>CHVs due to inability of survey team to meet them or unavailability of CHV</w:t>
      </w:r>
      <w:r w:rsidR="005050A2">
        <w:rPr>
          <w:rFonts w:ascii="Times New Roman" w:hAnsi="Times New Roman"/>
          <w:sz w:val="24"/>
          <w:szCs w:val="24"/>
        </w:rPr>
        <w:t>s</w:t>
      </w:r>
      <w:r w:rsidRPr="00936B71">
        <w:rPr>
          <w:rFonts w:ascii="Times New Roman" w:hAnsi="Times New Roman"/>
          <w:sz w:val="24"/>
          <w:szCs w:val="24"/>
        </w:rPr>
        <w:t xml:space="preserve"> during survey period</w:t>
      </w:r>
    </w:p>
    <w:p w:rsidR="009D3055" w:rsidRPr="00936B71" w:rsidRDefault="009D3055" w:rsidP="008E3366">
      <w:pPr>
        <w:numPr>
          <w:ilvl w:val="0"/>
          <w:numId w:val="9"/>
        </w:numPr>
        <w:spacing w:after="0" w:line="240" w:lineRule="auto"/>
        <w:contextualSpacing/>
        <w:jc w:val="both"/>
        <w:rPr>
          <w:rFonts w:ascii="Times New Roman" w:hAnsi="Times New Roman"/>
          <w:sz w:val="24"/>
          <w:szCs w:val="24"/>
        </w:rPr>
      </w:pPr>
      <w:r w:rsidRPr="00936B71">
        <w:rPr>
          <w:rFonts w:ascii="Times New Roman" w:hAnsi="Times New Roman"/>
          <w:sz w:val="24"/>
          <w:szCs w:val="24"/>
        </w:rPr>
        <w:t>The survey data did not link names of communities enumerated w</w:t>
      </w:r>
      <w:r w:rsidR="00004FB8">
        <w:rPr>
          <w:rFonts w:ascii="Times New Roman" w:hAnsi="Times New Roman"/>
          <w:sz w:val="24"/>
          <w:szCs w:val="24"/>
        </w:rPr>
        <w:t xml:space="preserve">ith a designated gCHV. This </w:t>
      </w:r>
      <w:r w:rsidRPr="00936B71">
        <w:rPr>
          <w:rFonts w:ascii="Times New Roman" w:hAnsi="Times New Roman"/>
          <w:sz w:val="24"/>
          <w:szCs w:val="24"/>
        </w:rPr>
        <w:t>limit</w:t>
      </w:r>
      <w:r w:rsidR="00004FB8">
        <w:rPr>
          <w:rFonts w:ascii="Times New Roman" w:hAnsi="Times New Roman"/>
          <w:sz w:val="24"/>
          <w:szCs w:val="24"/>
        </w:rPr>
        <w:t xml:space="preserve">s the </w:t>
      </w:r>
      <w:r w:rsidRPr="00936B71">
        <w:rPr>
          <w:rFonts w:ascii="Times New Roman" w:hAnsi="Times New Roman"/>
          <w:sz w:val="24"/>
          <w:szCs w:val="24"/>
        </w:rPr>
        <w:t xml:space="preserve">analysis ability to find out </w:t>
      </w:r>
      <w:r w:rsidR="00004FB8">
        <w:rPr>
          <w:rFonts w:ascii="Times New Roman" w:hAnsi="Times New Roman"/>
          <w:sz w:val="24"/>
          <w:szCs w:val="24"/>
        </w:rPr>
        <w:t xml:space="preserve">a proper distribution of gCHVs </w:t>
      </w:r>
      <w:r w:rsidRPr="00936B71">
        <w:rPr>
          <w:rFonts w:ascii="Times New Roman" w:hAnsi="Times New Roman"/>
          <w:sz w:val="24"/>
          <w:szCs w:val="24"/>
        </w:rPr>
        <w:t xml:space="preserve">with respect to </w:t>
      </w:r>
      <w:r w:rsidR="00004FB8">
        <w:rPr>
          <w:rFonts w:ascii="Times New Roman" w:hAnsi="Times New Roman"/>
          <w:sz w:val="24"/>
          <w:szCs w:val="24"/>
        </w:rPr>
        <w:t>the number of communities</w:t>
      </w:r>
      <w:r w:rsidRPr="00936B71">
        <w:rPr>
          <w:rFonts w:ascii="Times New Roman" w:hAnsi="Times New Roman"/>
          <w:sz w:val="24"/>
          <w:szCs w:val="24"/>
        </w:rPr>
        <w:t xml:space="preserve"> and population covered by a given gCHV.</w:t>
      </w:r>
    </w:p>
    <w:p w:rsidR="007F40CD" w:rsidRPr="00936B71" w:rsidRDefault="009D3055" w:rsidP="008E3366">
      <w:pPr>
        <w:numPr>
          <w:ilvl w:val="0"/>
          <w:numId w:val="9"/>
        </w:numPr>
        <w:spacing w:after="0" w:line="240" w:lineRule="auto"/>
        <w:contextualSpacing/>
        <w:jc w:val="both"/>
        <w:rPr>
          <w:rFonts w:ascii="Times New Roman" w:hAnsi="Times New Roman"/>
          <w:sz w:val="24"/>
          <w:szCs w:val="24"/>
        </w:rPr>
      </w:pPr>
      <w:r w:rsidRPr="00936B71">
        <w:rPr>
          <w:rFonts w:ascii="Times New Roman" w:hAnsi="Times New Roman"/>
          <w:sz w:val="24"/>
          <w:szCs w:val="24"/>
        </w:rPr>
        <w:t>Information collected on training obtained by CHV do</w:t>
      </w:r>
      <w:r w:rsidR="00004FB8">
        <w:rPr>
          <w:rFonts w:ascii="Times New Roman" w:hAnsi="Times New Roman"/>
          <w:sz w:val="24"/>
          <w:szCs w:val="24"/>
        </w:rPr>
        <w:t>es not</w:t>
      </w:r>
      <w:r w:rsidRPr="00936B71">
        <w:rPr>
          <w:rFonts w:ascii="Times New Roman" w:hAnsi="Times New Roman"/>
          <w:sz w:val="24"/>
          <w:szCs w:val="24"/>
        </w:rPr>
        <w:t xml:space="preserve"> </w:t>
      </w:r>
      <w:r w:rsidR="00D64657" w:rsidRPr="00936B71">
        <w:rPr>
          <w:rFonts w:ascii="Times New Roman" w:hAnsi="Times New Roman"/>
          <w:sz w:val="24"/>
          <w:szCs w:val="24"/>
        </w:rPr>
        <w:t xml:space="preserve">discriminate </w:t>
      </w:r>
      <w:r w:rsidRPr="00936B71">
        <w:rPr>
          <w:rFonts w:ascii="Times New Roman" w:hAnsi="Times New Roman"/>
          <w:sz w:val="24"/>
          <w:szCs w:val="24"/>
        </w:rPr>
        <w:t>technical training from orientation</w:t>
      </w:r>
      <w:r w:rsidR="00D64657" w:rsidRPr="00936B71">
        <w:rPr>
          <w:rFonts w:ascii="Times New Roman" w:hAnsi="Times New Roman"/>
          <w:sz w:val="24"/>
          <w:szCs w:val="24"/>
        </w:rPr>
        <w:t xml:space="preserve"> or awareness raising sessions. </w:t>
      </w:r>
    </w:p>
    <w:p w:rsidR="00D64657" w:rsidRPr="0041256C" w:rsidRDefault="00D64657" w:rsidP="005050A2">
      <w:pPr>
        <w:numPr>
          <w:ilvl w:val="0"/>
          <w:numId w:val="9"/>
        </w:numPr>
        <w:spacing w:after="0" w:line="240" w:lineRule="auto"/>
        <w:contextualSpacing/>
        <w:jc w:val="both"/>
        <w:rPr>
          <w:rFonts w:ascii="Times New Roman" w:hAnsi="Times New Roman"/>
          <w:sz w:val="24"/>
          <w:szCs w:val="24"/>
        </w:rPr>
      </w:pPr>
      <w:r w:rsidRPr="00936B71">
        <w:rPr>
          <w:rFonts w:ascii="Times New Roman" w:hAnsi="Times New Roman"/>
          <w:sz w:val="24"/>
          <w:szCs w:val="24"/>
        </w:rPr>
        <w:t xml:space="preserve">Late arrival </w:t>
      </w:r>
      <w:r w:rsidRPr="0041256C">
        <w:rPr>
          <w:rFonts w:ascii="Times New Roman" w:hAnsi="Times New Roman"/>
          <w:sz w:val="24"/>
          <w:szCs w:val="24"/>
        </w:rPr>
        <w:t xml:space="preserve">of </w:t>
      </w:r>
      <w:r w:rsidR="005050A2" w:rsidRPr="0041256C">
        <w:rPr>
          <w:rFonts w:ascii="Times New Roman" w:hAnsi="Times New Roman"/>
          <w:sz w:val="24"/>
          <w:szCs w:val="24"/>
        </w:rPr>
        <w:t>data</w:t>
      </w:r>
      <w:r w:rsidRPr="0041256C">
        <w:rPr>
          <w:rFonts w:ascii="Times New Roman" w:hAnsi="Times New Roman"/>
          <w:sz w:val="24"/>
          <w:szCs w:val="24"/>
        </w:rPr>
        <w:t xml:space="preserve"> of TM/TTM’s for Margibi led to data not </w:t>
      </w:r>
      <w:r w:rsidR="00004FB8" w:rsidRPr="0041256C">
        <w:rPr>
          <w:rFonts w:ascii="Times New Roman" w:hAnsi="Times New Roman"/>
          <w:sz w:val="24"/>
          <w:szCs w:val="24"/>
        </w:rPr>
        <w:t xml:space="preserve">been </w:t>
      </w:r>
      <w:r w:rsidRPr="0041256C">
        <w:rPr>
          <w:rFonts w:ascii="Times New Roman" w:hAnsi="Times New Roman"/>
          <w:sz w:val="24"/>
          <w:szCs w:val="24"/>
        </w:rPr>
        <w:t>included in this report</w:t>
      </w:r>
    </w:p>
    <w:p w:rsidR="00D64657" w:rsidRPr="00936B71" w:rsidRDefault="00D64657" w:rsidP="008E3366">
      <w:pPr>
        <w:numPr>
          <w:ilvl w:val="0"/>
          <w:numId w:val="9"/>
        </w:numPr>
        <w:spacing w:after="0" w:line="240" w:lineRule="auto"/>
        <w:contextualSpacing/>
        <w:jc w:val="both"/>
        <w:rPr>
          <w:rFonts w:ascii="Times New Roman" w:hAnsi="Times New Roman"/>
          <w:sz w:val="24"/>
          <w:szCs w:val="24"/>
        </w:rPr>
      </w:pPr>
      <w:r w:rsidRPr="0041256C">
        <w:rPr>
          <w:rFonts w:ascii="Times New Roman" w:hAnsi="Times New Roman"/>
          <w:sz w:val="24"/>
          <w:szCs w:val="24"/>
        </w:rPr>
        <w:t>Limited PDA’s and inability of some supervisors to</w:t>
      </w:r>
      <w:r w:rsidRPr="00936B71">
        <w:rPr>
          <w:rFonts w:ascii="Times New Roman" w:hAnsi="Times New Roman"/>
          <w:sz w:val="24"/>
          <w:szCs w:val="24"/>
        </w:rPr>
        <w:t xml:space="preserve"> use t</w:t>
      </w:r>
      <w:r w:rsidR="008E3366">
        <w:rPr>
          <w:rFonts w:ascii="Times New Roman" w:hAnsi="Times New Roman"/>
          <w:sz w:val="24"/>
          <w:szCs w:val="24"/>
        </w:rPr>
        <w:t xml:space="preserve">hem delayed the photographing of </w:t>
      </w:r>
      <w:r w:rsidR="005050A2">
        <w:rPr>
          <w:rFonts w:ascii="Times New Roman" w:hAnsi="Times New Roman"/>
          <w:sz w:val="24"/>
          <w:szCs w:val="24"/>
        </w:rPr>
        <w:t xml:space="preserve">some </w:t>
      </w:r>
      <w:r w:rsidR="008E3366">
        <w:rPr>
          <w:rFonts w:ascii="Times New Roman" w:hAnsi="Times New Roman"/>
          <w:sz w:val="24"/>
          <w:szCs w:val="24"/>
        </w:rPr>
        <w:t>g</w:t>
      </w:r>
      <w:r w:rsidR="005050A2">
        <w:rPr>
          <w:rFonts w:ascii="Times New Roman" w:hAnsi="Times New Roman"/>
          <w:sz w:val="24"/>
          <w:szCs w:val="24"/>
        </w:rPr>
        <w:t>CHV</w:t>
      </w:r>
      <w:r w:rsidRPr="00936B71">
        <w:rPr>
          <w:rFonts w:ascii="Times New Roman" w:hAnsi="Times New Roman"/>
          <w:sz w:val="24"/>
          <w:szCs w:val="24"/>
        </w:rPr>
        <w:t>s.</w:t>
      </w:r>
    </w:p>
    <w:p w:rsidR="00D64657" w:rsidRPr="00936B71" w:rsidRDefault="00D64657" w:rsidP="008E3366">
      <w:pPr>
        <w:numPr>
          <w:ilvl w:val="0"/>
          <w:numId w:val="9"/>
        </w:numPr>
        <w:spacing w:after="0" w:line="240" w:lineRule="auto"/>
        <w:contextualSpacing/>
        <w:jc w:val="both"/>
        <w:rPr>
          <w:rFonts w:ascii="Times New Roman" w:hAnsi="Times New Roman"/>
          <w:sz w:val="24"/>
          <w:szCs w:val="24"/>
        </w:rPr>
      </w:pPr>
      <w:r w:rsidRPr="00936B71">
        <w:rPr>
          <w:rFonts w:ascii="Times New Roman" w:hAnsi="Times New Roman"/>
          <w:sz w:val="24"/>
          <w:szCs w:val="24"/>
        </w:rPr>
        <w:t>Logistic issue</w:t>
      </w:r>
      <w:r w:rsidR="008E3366">
        <w:rPr>
          <w:rFonts w:ascii="Times New Roman" w:hAnsi="Times New Roman"/>
          <w:sz w:val="24"/>
          <w:szCs w:val="24"/>
        </w:rPr>
        <w:t>s</w:t>
      </w:r>
      <w:r w:rsidRPr="00936B71">
        <w:rPr>
          <w:rFonts w:ascii="Times New Roman" w:hAnsi="Times New Roman"/>
          <w:sz w:val="24"/>
          <w:szCs w:val="24"/>
        </w:rPr>
        <w:t xml:space="preserve"> such as delay in transferring funds, vehicle breakdown, and bad road conditions affected the survey process. </w:t>
      </w:r>
    </w:p>
    <w:p w:rsidR="007F40CD" w:rsidRPr="00936B71" w:rsidRDefault="007F40CD" w:rsidP="008E3366">
      <w:pPr>
        <w:spacing w:after="0" w:line="240" w:lineRule="auto"/>
        <w:ind w:left="360"/>
        <w:contextualSpacing/>
        <w:rPr>
          <w:rFonts w:ascii="Times New Roman" w:hAnsi="Times New Roman"/>
          <w:sz w:val="24"/>
          <w:szCs w:val="24"/>
        </w:rPr>
      </w:pPr>
    </w:p>
    <w:p w:rsidR="008E3366" w:rsidRDefault="008E3366" w:rsidP="00B3421E">
      <w:pPr>
        <w:spacing w:after="0" w:line="240" w:lineRule="auto"/>
        <w:rPr>
          <w:rFonts w:asciiTheme="majorHAnsi" w:hAnsiTheme="majorHAnsi"/>
          <w:b/>
          <w:color w:val="1F497D" w:themeColor="text2"/>
          <w:sz w:val="28"/>
          <w:szCs w:val="28"/>
        </w:rPr>
      </w:pPr>
    </w:p>
    <w:p w:rsidR="008F7F5B" w:rsidRDefault="008F7F5B" w:rsidP="00B3421E">
      <w:pPr>
        <w:spacing w:after="0" w:line="240" w:lineRule="auto"/>
        <w:rPr>
          <w:rFonts w:asciiTheme="majorHAnsi" w:hAnsiTheme="majorHAnsi"/>
          <w:b/>
          <w:color w:val="1F497D" w:themeColor="text2"/>
          <w:sz w:val="28"/>
          <w:szCs w:val="28"/>
        </w:rPr>
      </w:pPr>
      <w:r w:rsidRPr="00004FB8">
        <w:rPr>
          <w:rFonts w:asciiTheme="majorHAnsi" w:hAnsiTheme="majorHAnsi"/>
          <w:b/>
          <w:color w:val="1F497D" w:themeColor="text2"/>
          <w:sz w:val="28"/>
          <w:szCs w:val="28"/>
        </w:rPr>
        <w:t>RECOMMENDATIONS</w:t>
      </w:r>
    </w:p>
    <w:p w:rsidR="00AB401D" w:rsidRDefault="00AB401D" w:rsidP="00B3421E">
      <w:pPr>
        <w:spacing w:after="0" w:line="240" w:lineRule="auto"/>
        <w:rPr>
          <w:rFonts w:asciiTheme="majorHAnsi" w:hAnsiTheme="majorHAnsi"/>
          <w:b/>
          <w:color w:val="1F497D" w:themeColor="text2"/>
          <w:sz w:val="28"/>
          <w:szCs w:val="28"/>
        </w:rPr>
      </w:pPr>
    </w:p>
    <w:p w:rsidR="00AB401D" w:rsidRPr="00AB401D" w:rsidRDefault="00AB401D" w:rsidP="00B3421E">
      <w:pPr>
        <w:spacing w:after="0" w:line="240" w:lineRule="auto"/>
        <w:rPr>
          <w:rFonts w:ascii="Times New Roman" w:hAnsi="Times New Roman"/>
          <w:sz w:val="24"/>
          <w:szCs w:val="24"/>
        </w:rPr>
      </w:pPr>
      <w:r>
        <w:rPr>
          <w:rFonts w:ascii="Times New Roman" w:hAnsi="Times New Roman"/>
          <w:sz w:val="24"/>
          <w:szCs w:val="24"/>
        </w:rPr>
        <w:t>Based on the survey findings the following recommendations were formulated for use by the MOHSW and more specifically by the Community Health Services Division (CHSD):</w:t>
      </w:r>
    </w:p>
    <w:p w:rsidR="00004FB8" w:rsidRPr="00004FB8" w:rsidRDefault="00004FB8" w:rsidP="00B3421E">
      <w:pPr>
        <w:spacing w:after="0" w:line="240" w:lineRule="auto"/>
        <w:rPr>
          <w:rFonts w:asciiTheme="majorHAnsi" w:hAnsiTheme="majorHAnsi"/>
          <w:b/>
          <w:color w:val="1F497D" w:themeColor="text2"/>
          <w:sz w:val="28"/>
          <w:szCs w:val="28"/>
        </w:rPr>
      </w:pPr>
    </w:p>
    <w:p w:rsidR="008F7F5B" w:rsidRPr="00D36737" w:rsidRDefault="008F7F5B" w:rsidP="00FD5BBF">
      <w:pPr>
        <w:pStyle w:val="ListParagraph"/>
        <w:numPr>
          <w:ilvl w:val="0"/>
          <w:numId w:val="12"/>
        </w:numPr>
        <w:spacing w:line="240" w:lineRule="auto"/>
        <w:jc w:val="both"/>
        <w:rPr>
          <w:rFonts w:ascii="Times New Roman" w:hAnsi="Times New Roman"/>
          <w:bCs/>
          <w:i/>
          <w:sz w:val="24"/>
          <w:szCs w:val="24"/>
        </w:rPr>
      </w:pPr>
      <w:r w:rsidRPr="00D36737">
        <w:rPr>
          <w:rFonts w:ascii="Times New Roman" w:hAnsi="Times New Roman"/>
          <w:bCs/>
          <w:i/>
          <w:sz w:val="24"/>
          <w:szCs w:val="24"/>
        </w:rPr>
        <w:t xml:space="preserve">Develop a </w:t>
      </w:r>
      <w:r w:rsidR="00FD5BBF">
        <w:rPr>
          <w:rFonts w:ascii="Times New Roman" w:hAnsi="Times New Roman"/>
          <w:bCs/>
          <w:i/>
          <w:sz w:val="24"/>
          <w:szCs w:val="24"/>
        </w:rPr>
        <w:t>conceptual approach</w:t>
      </w:r>
      <w:r w:rsidR="00D36737" w:rsidRPr="00D36737">
        <w:rPr>
          <w:rFonts w:ascii="Times New Roman" w:hAnsi="Times New Roman"/>
          <w:bCs/>
          <w:i/>
          <w:sz w:val="24"/>
          <w:szCs w:val="24"/>
        </w:rPr>
        <w:t xml:space="preserve"> </w:t>
      </w:r>
      <w:r w:rsidR="001443A9" w:rsidRPr="00D36737">
        <w:rPr>
          <w:rFonts w:ascii="Times New Roman" w:hAnsi="Times New Roman"/>
          <w:bCs/>
          <w:i/>
          <w:sz w:val="24"/>
          <w:szCs w:val="24"/>
        </w:rPr>
        <w:t>on</w:t>
      </w:r>
      <w:r w:rsidRPr="00D36737">
        <w:rPr>
          <w:rFonts w:ascii="Times New Roman" w:hAnsi="Times New Roman"/>
          <w:bCs/>
          <w:i/>
          <w:sz w:val="24"/>
          <w:szCs w:val="24"/>
        </w:rPr>
        <w:t xml:space="preserve"> gCHV catchment communities</w:t>
      </w:r>
    </w:p>
    <w:p w:rsidR="00FD5BBF" w:rsidRDefault="008F7F5B" w:rsidP="00FD5BBF">
      <w:pPr>
        <w:spacing w:line="240" w:lineRule="auto"/>
        <w:jc w:val="both"/>
        <w:rPr>
          <w:rFonts w:ascii="Times New Roman" w:hAnsi="Times New Roman"/>
          <w:bCs/>
          <w:sz w:val="24"/>
          <w:szCs w:val="24"/>
        </w:rPr>
      </w:pPr>
      <w:r w:rsidRPr="00936B71">
        <w:rPr>
          <w:rFonts w:ascii="Times New Roman" w:hAnsi="Times New Roman"/>
          <w:bCs/>
          <w:sz w:val="24"/>
          <w:szCs w:val="24"/>
        </w:rPr>
        <w:t xml:space="preserve">At present, there is lack of </w:t>
      </w:r>
      <w:r w:rsidR="00D36737">
        <w:rPr>
          <w:rFonts w:ascii="Times New Roman" w:hAnsi="Times New Roman"/>
          <w:bCs/>
          <w:sz w:val="24"/>
          <w:szCs w:val="24"/>
        </w:rPr>
        <w:t>a well defined</w:t>
      </w:r>
      <w:r w:rsidRPr="00936B71">
        <w:rPr>
          <w:rFonts w:ascii="Times New Roman" w:hAnsi="Times New Roman"/>
          <w:bCs/>
          <w:sz w:val="24"/>
          <w:szCs w:val="24"/>
        </w:rPr>
        <w:t xml:space="preserve"> assignment of communities to a gCHV. This poses </w:t>
      </w:r>
      <w:r w:rsidR="00FD5BBF">
        <w:rPr>
          <w:rFonts w:ascii="Times New Roman" w:hAnsi="Times New Roman"/>
          <w:bCs/>
          <w:sz w:val="24"/>
          <w:szCs w:val="24"/>
        </w:rPr>
        <w:t>p</w:t>
      </w:r>
      <w:r w:rsidRPr="00936B71">
        <w:rPr>
          <w:rFonts w:ascii="Times New Roman" w:hAnsi="Times New Roman"/>
          <w:bCs/>
          <w:sz w:val="24"/>
          <w:szCs w:val="24"/>
        </w:rPr>
        <w:t>roblem</w:t>
      </w:r>
      <w:r w:rsidR="00B3421E">
        <w:rPr>
          <w:rFonts w:ascii="Times New Roman" w:hAnsi="Times New Roman"/>
          <w:bCs/>
          <w:sz w:val="24"/>
          <w:szCs w:val="24"/>
        </w:rPr>
        <w:t>s</w:t>
      </w:r>
      <w:r w:rsidRPr="00936B71">
        <w:rPr>
          <w:rFonts w:ascii="Times New Roman" w:hAnsi="Times New Roman"/>
          <w:bCs/>
          <w:sz w:val="24"/>
          <w:szCs w:val="24"/>
        </w:rPr>
        <w:t xml:space="preserve"> as to knowing the workload for </w:t>
      </w:r>
      <w:r w:rsidR="00FD5BBF">
        <w:rPr>
          <w:rFonts w:ascii="Times New Roman" w:hAnsi="Times New Roman"/>
          <w:bCs/>
          <w:sz w:val="24"/>
          <w:szCs w:val="24"/>
        </w:rPr>
        <w:t xml:space="preserve">a gCHV and hence identifying </w:t>
      </w:r>
      <w:r w:rsidRPr="00936B71">
        <w:rPr>
          <w:rFonts w:ascii="Times New Roman" w:hAnsi="Times New Roman"/>
          <w:bCs/>
          <w:sz w:val="24"/>
          <w:szCs w:val="24"/>
        </w:rPr>
        <w:t xml:space="preserve">coverage gaps, and to improve </w:t>
      </w:r>
      <w:r w:rsidR="00FD5BBF">
        <w:rPr>
          <w:rFonts w:ascii="Times New Roman" w:hAnsi="Times New Roman"/>
          <w:bCs/>
          <w:sz w:val="24"/>
          <w:szCs w:val="24"/>
        </w:rPr>
        <w:t xml:space="preserve">management and accountability of </w:t>
      </w:r>
      <w:r w:rsidRPr="00936B71">
        <w:rPr>
          <w:rFonts w:ascii="Times New Roman" w:hAnsi="Times New Roman"/>
          <w:bCs/>
          <w:sz w:val="24"/>
          <w:szCs w:val="24"/>
        </w:rPr>
        <w:t>community health program</w:t>
      </w:r>
      <w:r w:rsidR="00FD5BBF">
        <w:rPr>
          <w:rFonts w:ascii="Times New Roman" w:hAnsi="Times New Roman"/>
          <w:bCs/>
          <w:sz w:val="24"/>
          <w:szCs w:val="24"/>
        </w:rPr>
        <w:t xml:space="preserve">s. </w:t>
      </w:r>
    </w:p>
    <w:p w:rsidR="008F7F5B" w:rsidRPr="00936B71" w:rsidRDefault="00FD5BBF" w:rsidP="00FD5BBF">
      <w:pPr>
        <w:spacing w:line="240" w:lineRule="auto"/>
        <w:jc w:val="both"/>
        <w:rPr>
          <w:rFonts w:ascii="Times New Roman" w:hAnsi="Times New Roman"/>
          <w:bCs/>
          <w:sz w:val="24"/>
          <w:szCs w:val="24"/>
        </w:rPr>
      </w:pPr>
      <w:r>
        <w:rPr>
          <w:rFonts w:ascii="Times New Roman" w:hAnsi="Times New Roman"/>
          <w:bCs/>
          <w:sz w:val="24"/>
          <w:szCs w:val="24"/>
        </w:rPr>
        <w:t>Based on the survey findings, t</w:t>
      </w:r>
      <w:r w:rsidR="00B3421E">
        <w:rPr>
          <w:rFonts w:ascii="Times New Roman" w:hAnsi="Times New Roman"/>
          <w:bCs/>
          <w:sz w:val="24"/>
          <w:szCs w:val="24"/>
        </w:rPr>
        <w:t>w</w:t>
      </w:r>
      <w:r w:rsidR="008F7F5B" w:rsidRPr="00936B71">
        <w:rPr>
          <w:rFonts w:ascii="Times New Roman" w:hAnsi="Times New Roman"/>
          <w:bCs/>
          <w:sz w:val="24"/>
          <w:szCs w:val="24"/>
        </w:rPr>
        <w:t>o important recommendation</w:t>
      </w:r>
      <w:r>
        <w:rPr>
          <w:rFonts w:ascii="Times New Roman" w:hAnsi="Times New Roman"/>
          <w:bCs/>
          <w:sz w:val="24"/>
          <w:szCs w:val="24"/>
        </w:rPr>
        <w:t>s</w:t>
      </w:r>
      <w:r w:rsidR="008F7F5B" w:rsidRPr="00936B71">
        <w:rPr>
          <w:rFonts w:ascii="Times New Roman" w:hAnsi="Times New Roman"/>
          <w:bCs/>
          <w:sz w:val="24"/>
          <w:szCs w:val="24"/>
        </w:rPr>
        <w:t xml:space="preserve"> for MOHSW </w:t>
      </w:r>
      <w:r>
        <w:rPr>
          <w:rFonts w:ascii="Times New Roman" w:hAnsi="Times New Roman"/>
          <w:bCs/>
          <w:sz w:val="24"/>
          <w:szCs w:val="24"/>
        </w:rPr>
        <w:t>are (1)</w:t>
      </w:r>
      <w:r w:rsidR="008F7F5B" w:rsidRPr="00936B71">
        <w:rPr>
          <w:rFonts w:ascii="Times New Roman" w:hAnsi="Times New Roman"/>
          <w:bCs/>
          <w:sz w:val="24"/>
          <w:szCs w:val="24"/>
        </w:rPr>
        <w:t xml:space="preserve"> to define a community clearly so that it is applied in all counties in standard way</w:t>
      </w:r>
      <w:r>
        <w:rPr>
          <w:rFonts w:ascii="Times New Roman" w:hAnsi="Times New Roman"/>
          <w:bCs/>
          <w:sz w:val="24"/>
          <w:szCs w:val="24"/>
        </w:rPr>
        <w:t>; and (2)</w:t>
      </w:r>
      <w:r w:rsidR="008F7F5B" w:rsidRPr="00936B71">
        <w:rPr>
          <w:rFonts w:ascii="Times New Roman" w:hAnsi="Times New Roman"/>
          <w:bCs/>
          <w:sz w:val="24"/>
          <w:szCs w:val="24"/>
        </w:rPr>
        <w:t xml:space="preserve"> to </w:t>
      </w:r>
      <w:r>
        <w:rPr>
          <w:rFonts w:ascii="Times New Roman" w:hAnsi="Times New Roman"/>
          <w:bCs/>
          <w:sz w:val="24"/>
          <w:szCs w:val="24"/>
        </w:rPr>
        <w:t>fine tune the</w:t>
      </w:r>
      <w:r w:rsidR="008F7F5B" w:rsidRPr="00936B71">
        <w:rPr>
          <w:rFonts w:ascii="Times New Roman" w:hAnsi="Times New Roman"/>
          <w:bCs/>
          <w:sz w:val="24"/>
          <w:szCs w:val="24"/>
        </w:rPr>
        <w:t xml:space="preserve"> notion of gCHV catchment community</w:t>
      </w:r>
      <w:r>
        <w:rPr>
          <w:rFonts w:ascii="Times New Roman" w:hAnsi="Times New Roman"/>
          <w:bCs/>
          <w:sz w:val="24"/>
          <w:szCs w:val="24"/>
        </w:rPr>
        <w:t xml:space="preserve"> so that one or more </w:t>
      </w:r>
      <w:r w:rsidR="008F7F5B" w:rsidRPr="00936B71">
        <w:rPr>
          <w:rFonts w:ascii="Times New Roman" w:hAnsi="Times New Roman"/>
          <w:bCs/>
          <w:sz w:val="24"/>
          <w:szCs w:val="24"/>
        </w:rPr>
        <w:t xml:space="preserve">nearby communities can be assigned to a gCHV. The data collected as a part of this survey can be used further in grouping the communities to a number of gCHV catchment areas.   </w:t>
      </w:r>
    </w:p>
    <w:p w:rsidR="008F7F5B" w:rsidRPr="00FD5BBF" w:rsidRDefault="008F7F5B" w:rsidP="00FD5BBF">
      <w:pPr>
        <w:pStyle w:val="ListParagraph"/>
        <w:numPr>
          <w:ilvl w:val="0"/>
          <w:numId w:val="12"/>
        </w:numPr>
        <w:spacing w:line="240" w:lineRule="auto"/>
        <w:jc w:val="both"/>
        <w:rPr>
          <w:rFonts w:ascii="Times New Roman" w:hAnsi="Times New Roman"/>
          <w:bCs/>
          <w:i/>
          <w:sz w:val="24"/>
          <w:szCs w:val="24"/>
        </w:rPr>
      </w:pPr>
      <w:r w:rsidRPr="00FD5BBF">
        <w:rPr>
          <w:rFonts w:ascii="Times New Roman" w:hAnsi="Times New Roman"/>
          <w:bCs/>
          <w:i/>
          <w:sz w:val="24"/>
          <w:szCs w:val="24"/>
        </w:rPr>
        <w:t>Est</w:t>
      </w:r>
      <w:r w:rsidR="00FC55A6">
        <w:rPr>
          <w:rFonts w:ascii="Times New Roman" w:hAnsi="Times New Roman"/>
          <w:bCs/>
          <w:i/>
          <w:sz w:val="24"/>
          <w:szCs w:val="24"/>
        </w:rPr>
        <w:t xml:space="preserve">ablishment of CHV </w:t>
      </w:r>
      <w:r w:rsidRPr="00FD5BBF">
        <w:rPr>
          <w:rFonts w:ascii="Times New Roman" w:hAnsi="Times New Roman"/>
          <w:bCs/>
          <w:i/>
          <w:sz w:val="24"/>
          <w:szCs w:val="24"/>
        </w:rPr>
        <w:t>database at all levels</w:t>
      </w:r>
    </w:p>
    <w:p w:rsidR="008F7F5B" w:rsidRPr="00936B71" w:rsidRDefault="008F7F5B" w:rsidP="00FD5BBF">
      <w:pPr>
        <w:spacing w:line="240" w:lineRule="auto"/>
        <w:jc w:val="both"/>
        <w:rPr>
          <w:rFonts w:ascii="Times New Roman" w:hAnsi="Times New Roman"/>
          <w:bCs/>
          <w:sz w:val="24"/>
          <w:szCs w:val="24"/>
        </w:rPr>
      </w:pPr>
      <w:r w:rsidRPr="00936B71">
        <w:rPr>
          <w:rFonts w:ascii="Times New Roman" w:hAnsi="Times New Roman"/>
          <w:bCs/>
          <w:sz w:val="24"/>
          <w:szCs w:val="24"/>
        </w:rPr>
        <w:t xml:space="preserve">The data collected by this survey shall be used </w:t>
      </w:r>
      <w:r w:rsidR="00FD5BBF">
        <w:rPr>
          <w:rFonts w:ascii="Times New Roman" w:hAnsi="Times New Roman"/>
          <w:bCs/>
          <w:sz w:val="24"/>
          <w:szCs w:val="24"/>
        </w:rPr>
        <w:t>to set up a community health</w:t>
      </w:r>
      <w:r w:rsidRPr="00936B71">
        <w:rPr>
          <w:rFonts w:ascii="Times New Roman" w:hAnsi="Times New Roman"/>
          <w:bCs/>
          <w:sz w:val="24"/>
          <w:szCs w:val="24"/>
        </w:rPr>
        <w:t xml:space="preserve"> database by </w:t>
      </w:r>
      <w:r w:rsidR="00FD5BBF">
        <w:rPr>
          <w:rFonts w:ascii="Times New Roman" w:hAnsi="Times New Roman"/>
          <w:bCs/>
          <w:sz w:val="24"/>
          <w:szCs w:val="24"/>
        </w:rPr>
        <w:t>c</w:t>
      </w:r>
      <w:r w:rsidRPr="00936B71">
        <w:rPr>
          <w:rFonts w:ascii="Times New Roman" w:hAnsi="Times New Roman"/>
          <w:bCs/>
          <w:sz w:val="24"/>
          <w:szCs w:val="24"/>
        </w:rPr>
        <w:t>ounty to help counties to review its community health program coverage and develop a strategic plan.</w:t>
      </w:r>
      <w:r w:rsidR="00FD5BBF">
        <w:rPr>
          <w:rFonts w:ascii="Times New Roman" w:hAnsi="Times New Roman"/>
          <w:bCs/>
          <w:sz w:val="24"/>
          <w:szCs w:val="24"/>
        </w:rPr>
        <w:t xml:space="preserve"> The database should contain </w:t>
      </w:r>
      <w:r w:rsidR="00203085">
        <w:rPr>
          <w:rFonts w:ascii="Times New Roman" w:hAnsi="Times New Roman"/>
          <w:bCs/>
          <w:sz w:val="24"/>
          <w:szCs w:val="24"/>
        </w:rPr>
        <w:t>CHV profiles including training and equipment received, as well as catchment communities.</w:t>
      </w:r>
      <w:r w:rsidRPr="00936B71">
        <w:rPr>
          <w:rFonts w:ascii="Times New Roman" w:hAnsi="Times New Roman"/>
          <w:bCs/>
          <w:sz w:val="24"/>
          <w:szCs w:val="24"/>
        </w:rPr>
        <w:t xml:space="preserve"> </w:t>
      </w:r>
      <w:r w:rsidR="00203085">
        <w:rPr>
          <w:rFonts w:ascii="Times New Roman" w:hAnsi="Times New Roman"/>
          <w:bCs/>
          <w:sz w:val="24"/>
          <w:szCs w:val="24"/>
        </w:rPr>
        <w:t>CHSD will coordinate the establishment of th</w:t>
      </w:r>
      <w:r w:rsidR="00FC55A6">
        <w:rPr>
          <w:rFonts w:ascii="Times New Roman" w:hAnsi="Times New Roman"/>
          <w:bCs/>
          <w:sz w:val="24"/>
          <w:szCs w:val="24"/>
        </w:rPr>
        <w:t>is</w:t>
      </w:r>
      <w:r w:rsidR="00203085">
        <w:rPr>
          <w:rFonts w:ascii="Times New Roman" w:hAnsi="Times New Roman"/>
          <w:bCs/>
          <w:sz w:val="24"/>
          <w:szCs w:val="24"/>
        </w:rPr>
        <w:t xml:space="preserve"> database and train t</w:t>
      </w:r>
      <w:r w:rsidRPr="00936B71">
        <w:rPr>
          <w:rFonts w:ascii="Times New Roman" w:hAnsi="Times New Roman"/>
          <w:bCs/>
          <w:sz w:val="24"/>
          <w:szCs w:val="24"/>
        </w:rPr>
        <w:t xml:space="preserve">he concerned program staff </w:t>
      </w:r>
      <w:r w:rsidR="00FD5BBF">
        <w:rPr>
          <w:rFonts w:ascii="Times New Roman" w:hAnsi="Times New Roman"/>
          <w:bCs/>
          <w:sz w:val="24"/>
          <w:szCs w:val="24"/>
        </w:rPr>
        <w:t xml:space="preserve">at county level </w:t>
      </w:r>
      <w:r w:rsidRPr="00936B71">
        <w:rPr>
          <w:rFonts w:ascii="Times New Roman" w:hAnsi="Times New Roman"/>
          <w:bCs/>
          <w:sz w:val="24"/>
          <w:szCs w:val="24"/>
        </w:rPr>
        <w:t>to use and update it.</w:t>
      </w:r>
    </w:p>
    <w:p w:rsidR="008F7F5B" w:rsidRPr="00203085" w:rsidRDefault="008F7F5B" w:rsidP="00FD5BBF">
      <w:pPr>
        <w:pStyle w:val="ListParagraph"/>
        <w:numPr>
          <w:ilvl w:val="0"/>
          <w:numId w:val="12"/>
        </w:numPr>
        <w:spacing w:line="240" w:lineRule="auto"/>
        <w:jc w:val="both"/>
        <w:rPr>
          <w:rFonts w:ascii="Times New Roman" w:hAnsi="Times New Roman"/>
          <w:bCs/>
          <w:i/>
          <w:sz w:val="24"/>
          <w:szCs w:val="24"/>
        </w:rPr>
      </w:pPr>
      <w:r w:rsidRPr="00203085">
        <w:rPr>
          <w:rFonts w:ascii="Times New Roman" w:hAnsi="Times New Roman"/>
          <w:bCs/>
          <w:i/>
          <w:sz w:val="24"/>
          <w:szCs w:val="24"/>
        </w:rPr>
        <w:t>Updating the CHV database</w:t>
      </w:r>
    </w:p>
    <w:p w:rsidR="008F7F5B" w:rsidRPr="00936B71" w:rsidRDefault="008F7F5B" w:rsidP="006525B5">
      <w:pPr>
        <w:spacing w:line="240" w:lineRule="auto"/>
        <w:jc w:val="both"/>
        <w:rPr>
          <w:rFonts w:ascii="Times New Roman" w:hAnsi="Times New Roman"/>
          <w:bCs/>
          <w:sz w:val="24"/>
          <w:szCs w:val="24"/>
        </w:rPr>
      </w:pPr>
      <w:r w:rsidRPr="00936B71">
        <w:rPr>
          <w:rFonts w:ascii="Times New Roman" w:hAnsi="Times New Roman"/>
          <w:bCs/>
          <w:sz w:val="24"/>
          <w:szCs w:val="24"/>
        </w:rPr>
        <w:t>A</w:t>
      </w:r>
      <w:r w:rsidR="006525B5">
        <w:rPr>
          <w:rFonts w:ascii="Times New Roman" w:hAnsi="Times New Roman"/>
          <w:bCs/>
          <w:sz w:val="24"/>
          <w:szCs w:val="24"/>
        </w:rPr>
        <w:t xml:space="preserve">s the survey has missed some </w:t>
      </w:r>
      <w:r w:rsidRPr="00936B71">
        <w:rPr>
          <w:rFonts w:ascii="Times New Roman" w:hAnsi="Times New Roman"/>
          <w:bCs/>
          <w:sz w:val="24"/>
          <w:szCs w:val="24"/>
        </w:rPr>
        <w:t xml:space="preserve">CHVs and communities in </w:t>
      </w:r>
      <w:r w:rsidR="00203085">
        <w:rPr>
          <w:rFonts w:ascii="Times New Roman" w:hAnsi="Times New Roman"/>
          <w:bCs/>
          <w:sz w:val="24"/>
          <w:szCs w:val="24"/>
        </w:rPr>
        <w:t xml:space="preserve">the </w:t>
      </w:r>
      <w:r w:rsidRPr="00936B71">
        <w:rPr>
          <w:rFonts w:ascii="Times New Roman" w:hAnsi="Times New Roman"/>
          <w:bCs/>
          <w:sz w:val="24"/>
          <w:szCs w:val="24"/>
        </w:rPr>
        <w:t xml:space="preserve">data collection, it is recommended that </w:t>
      </w:r>
      <w:r w:rsidR="00203085">
        <w:rPr>
          <w:rFonts w:ascii="Times New Roman" w:hAnsi="Times New Roman"/>
          <w:bCs/>
          <w:sz w:val="24"/>
          <w:szCs w:val="24"/>
        </w:rPr>
        <w:t xml:space="preserve">an </w:t>
      </w:r>
      <w:r w:rsidR="00FC55A6">
        <w:rPr>
          <w:rFonts w:ascii="Times New Roman" w:hAnsi="Times New Roman"/>
          <w:bCs/>
          <w:sz w:val="24"/>
          <w:szCs w:val="24"/>
        </w:rPr>
        <w:t xml:space="preserve">effort is made to complete the </w:t>
      </w:r>
      <w:r w:rsidR="00FC55A6" w:rsidRPr="0041256C">
        <w:rPr>
          <w:rFonts w:ascii="Times New Roman" w:hAnsi="Times New Roman"/>
          <w:bCs/>
          <w:sz w:val="24"/>
          <w:szCs w:val="24"/>
        </w:rPr>
        <w:t>baseline data</w:t>
      </w:r>
      <w:r w:rsidRPr="0041256C">
        <w:rPr>
          <w:rFonts w:ascii="Times New Roman" w:hAnsi="Times New Roman"/>
          <w:bCs/>
          <w:sz w:val="24"/>
          <w:szCs w:val="24"/>
        </w:rPr>
        <w:t>. It</w:t>
      </w:r>
      <w:r w:rsidRPr="00936B71">
        <w:rPr>
          <w:rFonts w:ascii="Times New Roman" w:hAnsi="Times New Roman"/>
          <w:bCs/>
          <w:sz w:val="24"/>
          <w:szCs w:val="24"/>
        </w:rPr>
        <w:t xml:space="preserve"> could be done by sending out list of CHVs and communities from the survey database to each health facility to update it. As part of this effort, it is recommended that CHDC is involved in </w:t>
      </w:r>
      <w:r w:rsidR="00FC55A6">
        <w:rPr>
          <w:rFonts w:ascii="Times New Roman" w:hAnsi="Times New Roman"/>
          <w:bCs/>
          <w:sz w:val="24"/>
          <w:szCs w:val="24"/>
        </w:rPr>
        <w:t xml:space="preserve">the </w:t>
      </w:r>
      <w:r w:rsidRPr="00936B71">
        <w:rPr>
          <w:rFonts w:ascii="Times New Roman" w:hAnsi="Times New Roman"/>
          <w:bCs/>
          <w:sz w:val="24"/>
          <w:szCs w:val="24"/>
        </w:rPr>
        <w:t xml:space="preserve">community mapping </w:t>
      </w:r>
      <w:r w:rsidR="00FC55A6">
        <w:rPr>
          <w:rFonts w:ascii="Times New Roman" w:hAnsi="Times New Roman"/>
          <w:bCs/>
          <w:sz w:val="24"/>
          <w:szCs w:val="24"/>
        </w:rPr>
        <w:t xml:space="preserve">of the facility catchment area </w:t>
      </w:r>
      <w:r w:rsidRPr="00936B71">
        <w:rPr>
          <w:rFonts w:ascii="Times New Roman" w:hAnsi="Times New Roman"/>
          <w:bCs/>
          <w:sz w:val="24"/>
          <w:szCs w:val="24"/>
        </w:rPr>
        <w:t>so that complete information is collected. The county health team shall update the data from each facility.</w:t>
      </w:r>
    </w:p>
    <w:p w:rsidR="008F7F5B" w:rsidRDefault="00FC55A6" w:rsidP="00FD5BBF">
      <w:pPr>
        <w:pStyle w:val="ListParagraph"/>
        <w:numPr>
          <w:ilvl w:val="0"/>
          <w:numId w:val="12"/>
        </w:numPr>
        <w:spacing w:line="240" w:lineRule="auto"/>
        <w:jc w:val="both"/>
        <w:rPr>
          <w:rFonts w:ascii="Times New Roman" w:hAnsi="Times New Roman"/>
          <w:bCs/>
          <w:i/>
          <w:sz w:val="24"/>
          <w:szCs w:val="24"/>
        </w:rPr>
      </w:pPr>
      <w:r w:rsidRPr="00FC55A6">
        <w:rPr>
          <w:rFonts w:ascii="Times New Roman" w:hAnsi="Times New Roman"/>
          <w:bCs/>
          <w:i/>
          <w:sz w:val="24"/>
          <w:szCs w:val="24"/>
        </w:rPr>
        <w:t xml:space="preserve">Improving the competence and functionality of </w:t>
      </w:r>
      <w:r w:rsidR="008F7F5B" w:rsidRPr="00FC55A6">
        <w:rPr>
          <w:rFonts w:ascii="Times New Roman" w:hAnsi="Times New Roman"/>
          <w:bCs/>
          <w:i/>
          <w:sz w:val="24"/>
          <w:szCs w:val="24"/>
        </w:rPr>
        <w:t>gCHVs a</w:t>
      </w:r>
      <w:r w:rsidR="00B3421E" w:rsidRPr="00FC55A6">
        <w:rPr>
          <w:rFonts w:ascii="Times New Roman" w:hAnsi="Times New Roman"/>
          <w:bCs/>
          <w:i/>
          <w:sz w:val="24"/>
          <w:szCs w:val="24"/>
        </w:rPr>
        <w:t>nd TTMs</w:t>
      </w:r>
    </w:p>
    <w:p w:rsidR="008F7F5B" w:rsidRPr="009406C1" w:rsidRDefault="00FC55A6" w:rsidP="00FC55A6">
      <w:pPr>
        <w:spacing w:line="240" w:lineRule="auto"/>
        <w:jc w:val="both"/>
        <w:rPr>
          <w:rFonts w:ascii="Times New Roman" w:hAnsi="Times New Roman"/>
          <w:bCs/>
          <w:sz w:val="24"/>
          <w:szCs w:val="24"/>
        </w:rPr>
      </w:pPr>
      <w:r>
        <w:rPr>
          <w:rFonts w:ascii="Times New Roman" w:hAnsi="Times New Roman"/>
          <w:bCs/>
          <w:sz w:val="24"/>
          <w:szCs w:val="24"/>
        </w:rPr>
        <w:t xml:space="preserve">The CHSD and county teams should collaborate to ensure that all gCHVs and TTMs receive relevant and adequate quality training. This includes regular updating </w:t>
      </w:r>
      <w:proofErr w:type="gramStart"/>
      <w:r>
        <w:rPr>
          <w:rFonts w:ascii="Times New Roman" w:hAnsi="Times New Roman"/>
          <w:bCs/>
          <w:sz w:val="24"/>
          <w:szCs w:val="24"/>
        </w:rPr>
        <w:t>of  the</w:t>
      </w:r>
      <w:proofErr w:type="gramEnd"/>
      <w:r>
        <w:rPr>
          <w:rFonts w:ascii="Times New Roman" w:hAnsi="Times New Roman"/>
          <w:bCs/>
          <w:sz w:val="24"/>
          <w:szCs w:val="24"/>
        </w:rPr>
        <w:t xml:space="preserve"> CHV database. Also </w:t>
      </w:r>
      <w:r w:rsidR="00C668FF">
        <w:rPr>
          <w:rFonts w:ascii="Times New Roman" w:hAnsi="Times New Roman"/>
          <w:bCs/>
          <w:sz w:val="24"/>
          <w:szCs w:val="24"/>
        </w:rPr>
        <w:t>g</w:t>
      </w:r>
      <w:r w:rsidR="008F7F5B" w:rsidRPr="009406C1">
        <w:rPr>
          <w:rFonts w:ascii="Times New Roman" w:hAnsi="Times New Roman"/>
          <w:bCs/>
          <w:sz w:val="24"/>
          <w:szCs w:val="24"/>
        </w:rPr>
        <w:t xml:space="preserve">CHVs </w:t>
      </w:r>
      <w:r>
        <w:rPr>
          <w:rFonts w:ascii="Times New Roman" w:hAnsi="Times New Roman"/>
          <w:bCs/>
          <w:sz w:val="24"/>
          <w:szCs w:val="24"/>
        </w:rPr>
        <w:t xml:space="preserve">and TTMs </w:t>
      </w:r>
      <w:r w:rsidR="008F7F5B" w:rsidRPr="009406C1">
        <w:rPr>
          <w:rFonts w:ascii="Times New Roman" w:hAnsi="Times New Roman"/>
          <w:bCs/>
          <w:sz w:val="24"/>
          <w:szCs w:val="24"/>
        </w:rPr>
        <w:t>shall be given policy recommended gear and supplies to ensure effective functioning.</w:t>
      </w:r>
      <w:r>
        <w:rPr>
          <w:rFonts w:ascii="Times New Roman" w:hAnsi="Times New Roman"/>
          <w:bCs/>
          <w:sz w:val="24"/>
          <w:szCs w:val="24"/>
        </w:rPr>
        <w:t xml:space="preserve"> </w:t>
      </w:r>
      <w:proofErr w:type="gramStart"/>
      <w:r>
        <w:rPr>
          <w:rFonts w:ascii="Times New Roman" w:hAnsi="Times New Roman"/>
          <w:bCs/>
          <w:sz w:val="24"/>
          <w:szCs w:val="24"/>
        </w:rPr>
        <w:t>gCHVs</w:t>
      </w:r>
      <w:proofErr w:type="gramEnd"/>
      <w:r>
        <w:rPr>
          <w:rFonts w:ascii="Times New Roman" w:hAnsi="Times New Roman"/>
          <w:bCs/>
          <w:sz w:val="24"/>
          <w:szCs w:val="24"/>
        </w:rPr>
        <w:t xml:space="preserve"> living in communities at 5km and more from the health facilities should be given adequate stocks for iCCM</w:t>
      </w:r>
      <w:r w:rsidR="00C705B5">
        <w:rPr>
          <w:rFonts w:ascii="Times New Roman" w:hAnsi="Times New Roman"/>
          <w:bCs/>
          <w:sz w:val="24"/>
          <w:szCs w:val="24"/>
        </w:rPr>
        <w:t>.</w:t>
      </w:r>
    </w:p>
    <w:p w:rsidR="00C705B5" w:rsidRPr="00C705B5" w:rsidRDefault="00C705B5" w:rsidP="00FD5BBF">
      <w:pPr>
        <w:pStyle w:val="ListParagraph"/>
        <w:numPr>
          <w:ilvl w:val="0"/>
          <w:numId w:val="12"/>
        </w:numPr>
        <w:spacing w:line="240" w:lineRule="auto"/>
        <w:jc w:val="both"/>
        <w:rPr>
          <w:rFonts w:ascii="Times New Roman" w:hAnsi="Times New Roman"/>
          <w:bCs/>
          <w:i/>
          <w:sz w:val="24"/>
          <w:szCs w:val="24"/>
        </w:rPr>
      </w:pPr>
      <w:r w:rsidRPr="00C705B5">
        <w:rPr>
          <w:rFonts w:ascii="Times New Roman" w:hAnsi="Times New Roman"/>
          <w:bCs/>
          <w:i/>
          <w:sz w:val="24"/>
          <w:szCs w:val="24"/>
        </w:rPr>
        <w:t>Revitalizing community structures</w:t>
      </w:r>
    </w:p>
    <w:p w:rsidR="008F7F5B" w:rsidRPr="00C705B5" w:rsidRDefault="008F7F5B" w:rsidP="006525B5">
      <w:pPr>
        <w:spacing w:line="240" w:lineRule="auto"/>
        <w:jc w:val="both"/>
        <w:rPr>
          <w:rFonts w:ascii="Times New Roman" w:hAnsi="Times New Roman"/>
          <w:bCs/>
          <w:sz w:val="24"/>
          <w:szCs w:val="24"/>
        </w:rPr>
      </w:pPr>
      <w:r w:rsidRPr="00C705B5">
        <w:rPr>
          <w:rFonts w:ascii="Times New Roman" w:hAnsi="Times New Roman"/>
          <w:bCs/>
          <w:sz w:val="24"/>
          <w:szCs w:val="24"/>
        </w:rPr>
        <w:t xml:space="preserve">Coverage of </w:t>
      </w:r>
      <w:r w:rsidR="00C705B5">
        <w:rPr>
          <w:rFonts w:ascii="Times New Roman" w:hAnsi="Times New Roman"/>
          <w:bCs/>
          <w:sz w:val="24"/>
          <w:szCs w:val="24"/>
        </w:rPr>
        <w:t>health facility catchment areas by community health s</w:t>
      </w:r>
      <w:r w:rsidRPr="00C705B5">
        <w:rPr>
          <w:rFonts w:ascii="Times New Roman" w:hAnsi="Times New Roman"/>
          <w:bCs/>
          <w:sz w:val="24"/>
          <w:szCs w:val="24"/>
        </w:rPr>
        <w:t>tructure</w:t>
      </w:r>
      <w:r w:rsidR="00C705B5">
        <w:rPr>
          <w:rFonts w:ascii="Times New Roman" w:hAnsi="Times New Roman"/>
          <w:bCs/>
          <w:sz w:val="24"/>
          <w:szCs w:val="24"/>
        </w:rPr>
        <w:t>s</w:t>
      </w:r>
      <w:r w:rsidRPr="00C705B5">
        <w:rPr>
          <w:rFonts w:ascii="Times New Roman" w:hAnsi="Times New Roman"/>
          <w:bCs/>
          <w:sz w:val="24"/>
          <w:szCs w:val="24"/>
        </w:rPr>
        <w:t xml:space="preserve"> such as CHCs</w:t>
      </w:r>
      <w:r w:rsidR="00C705B5">
        <w:rPr>
          <w:rFonts w:ascii="Times New Roman" w:hAnsi="Times New Roman"/>
          <w:bCs/>
          <w:sz w:val="24"/>
          <w:szCs w:val="24"/>
        </w:rPr>
        <w:t xml:space="preserve"> and</w:t>
      </w:r>
      <w:r w:rsidRPr="00C705B5">
        <w:rPr>
          <w:rFonts w:ascii="Times New Roman" w:hAnsi="Times New Roman"/>
          <w:bCs/>
          <w:sz w:val="24"/>
          <w:szCs w:val="24"/>
        </w:rPr>
        <w:t xml:space="preserve"> CHDC</w:t>
      </w:r>
      <w:r w:rsidR="00C705B5">
        <w:rPr>
          <w:rFonts w:ascii="Times New Roman" w:hAnsi="Times New Roman"/>
          <w:bCs/>
          <w:sz w:val="24"/>
          <w:szCs w:val="24"/>
        </w:rPr>
        <w:t>s</w:t>
      </w:r>
      <w:r w:rsidRPr="00C705B5">
        <w:rPr>
          <w:rFonts w:ascii="Times New Roman" w:hAnsi="Times New Roman"/>
          <w:bCs/>
          <w:sz w:val="24"/>
          <w:szCs w:val="24"/>
        </w:rPr>
        <w:t xml:space="preserve"> is low and their level of functionality is even lower. Hence, efforts to form or revitalize the existing structure</w:t>
      </w:r>
      <w:r w:rsidR="00C705B5">
        <w:rPr>
          <w:rFonts w:ascii="Times New Roman" w:hAnsi="Times New Roman"/>
          <w:bCs/>
          <w:sz w:val="24"/>
          <w:szCs w:val="24"/>
        </w:rPr>
        <w:t>s</w:t>
      </w:r>
      <w:r w:rsidRPr="00C705B5">
        <w:rPr>
          <w:rFonts w:ascii="Times New Roman" w:hAnsi="Times New Roman"/>
          <w:bCs/>
          <w:sz w:val="24"/>
          <w:szCs w:val="24"/>
        </w:rPr>
        <w:t xml:space="preserve"> need to be taken as </w:t>
      </w:r>
      <w:r w:rsidR="00C705B5">
        <w:rPr>
          <w:rFonts w:ascii="Times New Roman" w:hAnsi="Times New Roman"/>
          <w:bCs/>
          <w:sz w:val="24"/>
          <w:szCs w:val="24"/>
        </w:rPr>
        <w:t>a priority to</w:t>
      </w:r>
      <w:r w:rsidRPr="00C705B5">
        <w:rPr>
          <w:rFonts w:ascii="Times New Roman" w:hAnsi="Times New Roman"/>
          <w:bCs/>
          <w:sz w:val="24"/>
          <w:szCs w:val="24"/>
        </w:rPr>
        <w:t xml:space="preserve"> ensure </w:t>
      </w:r>
      <w:r w:rsidR="00C705B5">
        <w:rPr>
          <w:rFonts w:ascii="Times New Roman" w:hAnsi="Times New Roman"/>
          <w:bCs/>
          <w:sz w:val="24"/>
          <w:szCs w:val="24"/>
        </w:rPr>
        <w:t xml:space="preserve">ownership and sustainability of the </w:t>
      </w:r>
      <w:r w:rsidRPr="00C705B5">
        <w:rPr>
          <w:rFonts w:ascii="Times New Roman" w:hAnsi="Times New Roman"/>
          <w:bCs/>
          <w:sz w:val="24"/>
          <w:szCs w:val="24"/>
        </w:rPr>
        <w:t>community health program.</w:t>
      </w:r>
    </w:p>
    <w:p w:rsidR="00C705B5" w:rsidRPr="00C705B5" w:rsidRDefault="00C705B5" w:rsidP="006525B5">
      <w:pPr>
        <w:pStyle w:val="ListParagraph"/>
        <w:numPr>
          <w:ilvl w:val="0"/>
          <w:numId w:val="12"/>
        </w:numPr>
        <w:spacing w:line="240" w:lineRule="auto"/>
        <w:jc w:val="both"/>
        <w:rPr>
          <w:rFonts w:ascii="Times New Roman" w:hAnsi="Times New Roman"/>
          <w:bCs/>
          <w:i/>
          <w:sz w:val="24"/>
          <w:szCs w:val="24"/>
        </w:rPr>
      </w:pPr>
      <w:r w:rsidRPr="00C705B5">
        <w:rPr>
          <w:rFonts w:ascii="Times New Roman" w:hAnsi="Times New Roman"/>
          <w:bCs/>
          <w:i/>
          <w:sz w:val="24"/>
          <w:szCs w:val="24"/>
        </w:rPr>
        <w:t xml:space="preserve">Expanding the </w:t>
      </w:r>
      <w:r w:rsidRPr="0041256C">
        <w:rPr>
          <w:rFonts w:ascii="Times New Roman" w:hAnsi="Times New Roman"/>
          <w:bCs/>
          <w:i/>
          <w:sz w:val="24"/>
          <w:szCs w:val="24"/>
        </w:rPr>
        <w:t>Community Led Total Sanitation</w:t>
      </w:r>
      <w:r>
        <w:rPr>
          <w:rFonts w:ascii="Times New Roman" w:hAnsi="Times New Roman"/>
          <w:bCs/>
          <w:i/>
          <w:sz w:val="24"/>
          <w:szCs w:val="24"/>
        </w:rPr>
        <w:t xml:space="preserve"> (CLTS) program</w:t>
      </w:r>
    </w:p>
    <w:p w:rsidR="008F7F5B" w:rsidRPr="00C705B5" w:rsidRDefault="008F7F5B" w:rsidP="00C705B5">
      <w:pPr>
        <w:spacing w:line="240" w:lineRule="auto"/>
        <w:jc w:val="both"/>
        <w:rPr>
          <w:rFonts w:ascii="Times New Roman" w:hAnsi="Times New Roman"/>
          <w:bCs/>
          <w:sz w:val="24"/>
          <w:szCs w:val="24"/>
        </w:rPr>
      </w:pPr>
      <w:r w:rsidRPr="00C705B5">
        <w:rPr>
          <w:rFonts w:ascii="Times New Roman" w:hAnsi="Times New Roman"/>
          <w:bCs/>
          <w:sz w:val="24"/>
          <w:szCs w:val="24"/>
        </w:rPr>
        <w:t>The community water, sanitation and hygiene program coverage is not adequate and hence need to be expanded and improved.</w:t>
      </w:r>
    </w:p>
    <w:p w:rsidR="007F40CD" w:rsidRPr="00936B71" w:rsidRDefault="007F40CD" w:rsidP="00FD5BBF">
      <w:pPr>
        <w:spacing w:line="240" w:lineRule="auto"/>
        <w:rPr>
          <w:rFonts w:ascii="Times New Roman" w:hAnsi="Times New Roman"/>
        </w:rPr>
      </w:pPr>
    </w:p>
    <w:p w:rsidR="007F40CD" w:rsidRPr="00936B71" w:rsidRDefault="007F40CD" w:rsidP="00FD5BBF">
      <w:pPr>
        <w:spacing w:line="240" w:lineRule="auto"/>
        <w:rPr>
          <w:rFonts w:ascii="Times New Roman" w:hAnsi="Times New Roman"/>
        </w:rPr>
      </w:pPr>
    </w:p>
    <w:p w:rsidR="007F40CD" w:rsidRPr="00936B71" w:rsidRDefault="007F40CD" w:rsidP="007F40CD">
      <w:pPr>
        <w:spacing w:line="240" w:lineRule="auto"/>
        <w:rPr>
          <w:rFonts w:ascii="Times New Roman" w:hAnsi="Times New Roman"/>
        </w:rPr>
      </w:pPr>
    </w:p>
    <w:p w:rsidR="007F40CD" w:rsidRPr="00936B71" w:rsidRDefault="007F40CD" w:rsidP="007F40CD">
      <w:pPr>
        <w:spacing w:line="240" w:lineRule="auto"/>
        <w:rPr>
          <w:rFonts w:ascii="Times New Roman" w:hAnsi="Times New Roman"/>
        </w:rPr>
      </w:pPr>
    </w:p>
    <w:p w:rsidR="007F40CD" w:rsidRPr="00936B71" w:rsidRDefault="007F40CD" w:rsidP="007F40CD">
      <w:pPr>
        <w:spacing w:line="240" w:lineRule="auto"/>
        <w:rPr>
          <w:rFonts w:ascii="Times New Roman" w:hAnsi="Times New Roman"/>
        </w:rPr>
      </w:pPr>
    </w:p>
    <w:p w:rsidR="007F40CD" w:rsidRPr="00936B71" w:rsidRDefault="007F40CD" w:rsidP="007F40CD">
      <w:pPr>
        <w:spacing w:line="240" w:lineRule="auto"/>
        <w:rPr>
          <w:rFonts w:ascii="Times New Roman" w:hAnsi="Times New Roman"/>
        </w:rPr>
      </w:pPr>
    </w:p>
    <w:p w:rsidR="007F40CD" w:rsidRPr="00936B71" w:rsidRDefault="007F40CD" w:rsidP="007F40CD">
      <w:pPr>
        <w:spacing w:line="240" w:lineRule="auto"/>
        <w:rPr>
          <w:rFonts w:ascii="Times New Roman" w:hAnsi="Times New Roman"/>
        </w:rPr>
      </w:pPr>
    </w:p>
    <w:p w:rsidR="00C705B5" w:rsidRDefault="00C705B5" w:rsidP="00C47C13">
      <w:pPr>
        <w:pStyle w:val="Heading1"/>
      </w:pPr>
    </w:p>
    <w:p w:rsidR="007F40CD" w:rsidRPr="00936B71" w:rsidRDefault="007F40CD" w:rsidP="00C47C13">
      <w:pPr>
        <w:pStyle w:val="Heading1"/>
      </w:pPr>
      <w:bookmarkStart w:id="30" w:name="_Toc358560951"/>
      <w:r w:rsidRPr="00936B71">
        <w:t>REFERENCES</w:t>
      </w:r>
      <w:bookmarkEnd w:id="30"/>
    </w:p>
    <w:p w:rsidR="007F40CD" w:rsidRDefault="007F40CD" w:rsidP="00C705B5">
      <w:pPr>
        <w:spacing w:after="0" w:line="240" w:lineRule="auto"/>
        <w:ind w:left="360"/>
        <w:rPr>
          <w:rFonts w:ascii="Times New Roman" w:hAnsi="Times New Roman"/>
          <w:sz w:val="24"/>
          <w:szCs w:val="24"/>
        </w:rPr>
      </w:pPr>
    </w:p>
    <w:p w:rsidR="0046152B" w:rsidRPr="00412D06" w:rsidRDefault="0046152B" w:rsidP="0046152B">
      <w:pPr>
        <w:pStyle w:val="ListParagraph"/>
        <w:numPr>
          <w:ilvl w:val="0"/>
          <w:numId w:val="33"/>
        </w:numPr>
        <w:spacing w:after="0" w:line="240" w:lineRule="auto"/>
        <w:rPr>
          <w:rFonts w:ascii="Times New Roman" w:hAnsi="Times New Roman"/>
          <w:sz w:val="24"/>
          <w:szCs w:val="24"/>
        </w:rPr>
      </w:pPr>
      <w:r w:rsidRPr="00412D06">
        <w:rPr>
          <w:rFonts w:ascii="Times New Roman" w:hAnsi="Times New Roman"/>
          <w:iCs/>
          <w:sz w:val="24"/>
          <w:szCs w:val="24"/>
        </w:rPr>
        <w:t xml:space="preserve">Essential Package of Health Services, </w:t>
      </w:r>
      <w:r w:rsidRPr="00412D06">
        <w:rPr>
          <w:rFonts w:ascii="Times New Roman" w:hAnsi="Times New Roman"/>
          <w:sz w:val="24"/>
          <w:szCs w:val="24"/>
        </w:rPr>
        <w:t>Ministry of Health and Social Welfare, 2011.</w:t>
      </w:r>
    </w:p>
    <w:p w:rsidR="0046152B" w:rsidRPr="00412D06" w:rsidRDefault="0046152B" w:rsidP="0046152B">
      <w:pPr>
        <w:spacing w:after="0" w:line="240" w:lineRule="auto"/>
        <w:ind w:left="360"/>
        <w:rPr>
          <w:rFonts w:ascii="Times New Roman" w:hAnsi="Times New Roman"/>
          <w:sz w:val="24"/>
          <w:szCs w:val="24"/>
        </w:rPr>
      </w:pPr>
    </w:p>
    <w:p w:rsidR="0046152B" w:rsidRPr="00412D06" w:rsidRDefault="0046152B" w:rsidP="0046152B">
      <w:pPr>
        <w:pStyle w:val="ListParagraph"/>
        <w:numPr>
          <w:ilvl w:val="0"/>
          <w:numId w:val="33"/>
        </w:numPr>
        <w:spacing w:after="0" w:line="240" w:lineRule="auto"/>
        <w:rPr>
          <w:rFonts w:ascii="Times New Roman" w:hAnsi="Times New Roman"/>
          <w:sz w:val="24"/>
          <w:szCs w:val="24"/>
        </w:rPr>
      </w:pPr>
      <w:r w:rsidRPr="00412D06">
        <w:rPr>
          <w:rFonts w:ascii="Times New Roman" w:hAnsi="Times New Roman"/>
          <w:sz w:val="24"/>
          <w:szCs w:val="24"/>
        </w:rPr>
        <w:t>UNICEF water, sanitation and hygiene strategies, 2006-2015)</w:t>
      </w:r>
      <w:r w:rsidRPr="00412D06">
        <w:rPr>
          <w:rFonts w:ascii="Times New Roman" w:hAnsi="Times New Roman"/>
          <w:bCs/>
          <w:sz w:val="24"/>
          <w:szCs w:val="24"/>
        </w:rPr>
        <w:t xml:space="preserve"> </w:t>
      </w:r>
    </w:p>
    <w:p w:rsidR="0046152B" w:rsidRPr="00412D06" w:rsidRDefault="0046152B" w:rsidP="0046152B">
      <w:pPr>
        <w:spacing w:after="0" w:line="240" w:lineRule="auto"/>
        <w:rPr>
          <w:rFonts w:ascii="Times New Roman" w:hAnsi="Times New Roman"/>
          <w:iCs/>
          <w:sz w:val="24"/>
          <w:szCs w:val="24"/>
        </w:rPr>
      </w:pPr>
    </w:p>
    <w:p w:rsidR="0046152B" w:rsidRPr="00412D06" w:rsidRDefault="0046152B" w:rsidP="0046152B">
      <w:pPr>
        <w:pStyle w:val="ListParagraph"/>
        <w:numPr>
          <w:ilvl w:val="0"/>
          <w:numId w:val="33"/>
        </w:numPr>
        <w:spacing w:after="0" w:line="240" w:lineRule="auto"/>
        <w:rPr>
          <w:rFonts w:ascii="Times New Roman" w:hAnsi="Times New Roman"/>
          <w:sz w:val="24"/>
          <w:szCs w:val="24"/>
        </w:rPr>
      </w:pPr>
      <w:r w:rsidRPr="00412D06">
        <w:rPr>
          <w:rFonts w:ascii="Times New Roman" w:hAnsi="Times New Roman"/>
          <w:iCs/>
          <w:sz w:val="24"/>
          <w:szCs w:val="24"/>
        </w:rPr>
        <w:t>Demographic and Health Survey</w:t>
      </w:r>
      <w:r w:rsidRPr="00412D06">
        <w:rPr>
          <w:rFonts w:ascii="Times New Roman" w:hAnsi="Times New Roman"/>
          <w:sz w:val="24"/>
          <w:szCs w:val="24"/>
        </w:rPr>
        <w:t xml:space="preserve">, Liberia Institute for Geo-Information Services, 2007. </w:t>
      </w:r>
    </w:p>
    <w:p w:rsidR="0046152B" w:rsidRPr="00412D06" w:rsidRDefault="0046152B" w:rsidP="0046152B">
      <w:pPr>
        <w:spacing w:after="0" w:line="240" w:lineRule="auto"/>
        <w:rPr>
          <w:rFonts w:ascii="Times New Roman" w:hAnsi="Times New Roman"/>
          <w:sz w:val="24"/>
          <w:szCs w:val="24"/>
        </w:rPr>
      </w:pPr>
    </w:p>
    <w:p w:rsidR="0046152B" w:rsidRPr="00412D06" w:rsidRDefault="0046152B" w:rsidP="0046152B">
      <w:pPr>
        <w:pStyle w:val="ListParagraph"/>
        <w:numPr>
          <w:ilvl w:val="0"/>
          <w:numId w:val="33"/>
        </w:numPr>
        <w:spacing w:after="0" w:line="240" w:lineRule="auto"/>
        <w:rPr>
          <w:rFonts w:ascii="Times New Roman" w:hAnsi="Times New Roman"/>
          <w:sz w:val="24"/>
          <w:szCs w:val="24"/>
        </w:rPr>
      </w:pPr>
      <w:r w:rsidRPr="00412D06">
        <w:rPr>
          <w:rFonts w:ascii="Times New Roman" w:hAnsi="Times New Roman"/>
          <w:sz w:val="24"/>
          <w:szCs w:val="24"/>
        </w:rPr>
        <w:t>WHO/UNICEF Joint Statement Integrated Community Case Management: An equity-focused strategy to improve access to essential treatment services children – Technical Task Force Report; The Earth Institute Columbia University 2011.</w:t>
      </w:r>
    </w:p>
    <w:p w:rsidR="0046152B" w:rsidRPr="00412D06" w:rsidRDefault="0046152B" w:rsidP="0046152B">
      <w:pPr>
        <w:spacing w:after="0" w:line="240" w:lineRule="auto"/>
        <w:rPr>
          <w:rFonts w:ascii="Times New Roman" w:hAnsi="Times New Roman"/>
          <w:bCs/>
          <w:sz w:val="24"/>
          <w:szCs w:val="24"/>
        </w:rPr>
      </w:pPr>
    </w:p>
    <w:p w:rsidR="0046152B" w:rsidRPr="00412D06" w:rsidRDefault="0046152B" w:rsidP="0046152B">
      <w:pPr>
        <w:pStyle w:val="ListParagraph"/>
        <w:numPr>
          <w:ilvl w:val="0"/>
          <w:numId w:val="33"/>
        </w:numPr>
        <w:spacing w:after="0" w:line="240" w:lineRule="auto"/>
        <w:rPr>
          <w:rFonts w:ascii="Times New Roman" w:hAnsi="Times New Roman"/>
          <w:sz w:val="24"/>
          <w:szCs w:val="24"/>
        </w:rPr>
      </w:pPr>
      <w:r w:rsidRPr="00412D06">
        <w:rPr>
          <w:rFonts w:ascii="Times New Roman" w:hAnsi="Times New Roman"/>
          <w:bCs/>
          <w:sz w:val="24"/>
          <w:szCs w:val="24"/>
        </w:rPr>
        <w:t xml:space="preserve">One Million Community Health Workers: Technical Task Force Report </w:t>
      </w:r>
      <w:r w:rsidRPr="00412D06">
        <w:rPr>
          <w:rFonts w:ascii="Times New Roman" w:hAnsi="Times New Roman"/>
          <w:iCs/>
          <w:sz w:val="24"/>
          <w:szCs w:val="24"/>
        </w:rPr>
        <w:t>The Earth Institute: Colombia University 2011.</w:t>
      </w:r>
    </w:p>
    <w:p w:rsidR="0046152B" w:rsidRPr="00412D06" w:rsidRDefault="0046152B" w:rsidP="0046152B">
      <w:pPr>
        <w:spacing w:after="0" w:line="240" w:lineRule="auto"/>
        <w:rPr>
          <w:rFonts w:ascii="Times New Roman" w:hAnsi="Times New Roman"/>
          <w:iCs/>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iCs/>
          <w:sz w:val="24"/>
          <w:szCs w:val="24"/>
        </w:rPr>
        <w:t>Community Health Services Policy and Strategy-Revised</w:t>
      </w:r>
      <w:r w:rsidRPr="00412D06">
        <w:rPr>
          <w:rFonts w:ascii="Times New Roman" w:hAnsi="Times New Roman"/>
          <w:sz w:val="24"/>
          <w:szCs w:val="24"/>
        </w:rPr>
        <w:t>, Ministry of Health and Social Welfare; 2011.</w:t>
      </w:r>
    </w:p>
    <w:p w:rsidR="0046152B" w:rsidRPr="00412D06" w:rsidRDefault="0046152B" w:rsidP="0046152B">
      <w:pPr>
        <w:tabs>
          <w:tab w:val="left" w:pos="2190"/>
        </w:tabs>
        <w:spacing w:after="0" w:line="240" w:lineRule="auto"/>
        <w:ind w:left="360"/>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 xml:space="preserve">Operational Guidelines for Community Health Development Committees Ministry of Health and Social Welfare, 2010. </w:t>
      </w:r>
    </w:p>
    <w:p w:rsidR="0046152B" w:rsidRPr="00412D06" w:rsidRDefault="0046152B" w:rsidP="0046152B">
      <w:pPr>
        <w:pStyle w:val="ListParagraph"/>
        <w:tabs>
          <w:tab w:val="left" w:pos="2190"/>
        </w:tabs>
        <w:spacing w:after="0" w:line="240" w:lineRule="auto"/>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Government of Liberia, Labor Law (Title 18 and 184). (1956), section 74; available from http;/www.ilo.org/dyn/natlex_browse.details?p_lang=en&amp;p_country=LBR&amp;p_Classification 01.02&amp;p_origin</w:t>
      </w:r>
    </w:p>
    <w:p w:rsidR="0046152B" w:rsidRPr="00412D06" w:rsidRDefault="0046152B" w:rsidP="0046152B">
      <w:pPr>
        <w:tabs>
          <w:tab w:val="left" w:pos="2190"/>
        </w:tabs>
        <w:spacing w:after="0" w:line="240" w:lineRule="auto"/>
        <w:rPr>
          <w:rFonts w:ascii="Times New Roman" w:hAnsi="Times New Roman"/>
          <w:sz w:val="24"/>
          <w:szCs w:val="24"/>
        </w:rPr>
      </w:pPr>
    </w:p>
    <w:p w:rsidR="0046152B" w:rsidRPr="00412D06" w:rsidRDefault="0046152B" w:rsidP="0046152B">
      <w:pPr>
        <w:pStyle w:val="ListParagraph"/>
        <w:tabs>
          <w:tab w:val="left" w:pos="2190"/>
        </w:tabs>
        <w:spacing w:after="0" w:line="240" w:lineRule="auto"/>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 xml:space="preserve"> Community health workers: What do we know about them? School of Public Health University of the Western Cape Lehmann U, Sanders, D (2007)</w:t>
      </w:r>
    </w:p>
    <w:p w:rsidR="0046152B" w:rsidRPr="00412D06" w:rsidRDefault="0046152B" w:rsidP="0046152B">
      <w:pPr>
        <w:pStyle w:val="ListParagraph"/>
        <w:tabs>
          <w:tab w:val="left" w:pos="2190"/>
        </w:tabs>
        <w:spacing w:after="0" w:line="240" w:lineRule="auto"/>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 MOHSW, National strategy for child survival in Liberia, 2008</w:t>
      </w:r>
    </w:p>
    <w:p w:rsidR="0046152B" w:rsidRPr="00412D06" w:rsidRDefault="0046152B" w:rsidP="0046152B">
      <w:pPr>
        <w:tabs>
          <w:tab w:val="left" w:pos="2190"/>
        </w:tabs>
        <w:spacing w:after="0" w:line="240" w:lineRule="auto"/>
        <w:rPr>
          <w:rFonts w:ascii="Times New Roman" w:hAnsi="Times New Roman"/>
          <w:sz w:val="24"/>
          <w:szCs w:val="24"/>
        </w:rPr>
      </w:pPr>
    </w:p>
    <w:p w:rsidR="0046152B" w:rsidRPr="00412D06" w:rsidRDefault="0046152B" w:rsidP="0046152B">
      <w:pPr>
        <w:pStyle w:val="ListParagraph"/>
        <w:tabs>
          <w:tab w:val="left" w:pos="2190"/>
        </w:tabs>
        <w:spacing w:after="0" w:line="240" w:lineRule="auto"/>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National Community Health Services Strategy and Plans; 2011-2015</w:t>
      </w:r>
    </w:p>
    <w:p w:rsidR="0046152B" w:rsidRPr="00412D06" w:rsidRDefault="0046152B" w:rsidP="0046152B">
      <w:pPr>
        <w:pStyle w:val="ListParagraph"/>
        <w:tabs>
          <w:tab w:val="left" w:pos="2190"/>
        </w:tabs>
        <w:spacing w:after="0" w:line="240" w:lineRule="auto"/>
        <w:rPr>
          <w:rFonts w:ascii="Times New Roman" w:hAnsi="Times New Roman"/>
          <w:sz w:val="24"/>
          <w:szCs w:val="24"/>
        </w:rPr>
      </w:pPr>
    </w:p>
    <w:p w:rsidR="0046152B" w:rsidRPr="00412D06" w:rsidRDefault="0046152B" w:rsidP="0046152B">
      <w:pPr>
        <w:pStyle w:val="ListParagraph"/>
        <w:numPr>
          <w:ilvl w:val="0"/>
          <w:numId w:val="33"/>
        </w:numPr>
        <w:tabs>
          <w:tab w:val="left" w:pos="2190"/>
        </w:tabs>
        <w:spacing w:after="0" w:line="240" w:lineRule="auto"/>
        <w:rPr>
          <w:rFonts w:ascii="Times New Roman" w:hAnsi="Times New Roman"/>
          <w:sz w:val="24"/>
          <w:szCs w:val="24"/>
        </w:rPr>
      </w:pPr>
      <w:r w:rsidRPr="00412D06">
        <w:rPr>
          <w:rFonts w:ascii="Times New Roman" w:hAnsi="Times New Roman"/>
          <w:sz w:val="24"/>
          <w:szCs w:val="24"/>
        </w:rPr>
        <w:t>Water Supply And Sanitation Policy, Ministry of Lands Mines, And Energy, Republic of Liberia</w:t>
      </w:r>
    </w:p>
    <w:p w:rsidR="0046152B" w:rsidRPr="00936B71" w:rsidRDefault="0046152B" w:rsidP="00C705B5">
      <w:pPr>
        <w:spacing w:after="0" w:line="240" w:lineRule="auto"/>
        <w:ind w:left="360"/>
        <w:rPr>
          <w:rFonts w:ascii="Times New Roman" w:hAnsi="Times New Roman"/>
          <w:sz w:val="24"/>
          <w:szCs w:val="24"/>
        </w:rPr>
      </w:pPr>
    </w:p>
    <w:p w:rsidR="007F40CD" w:rsidRPr="00936B71" w:rsidRDefault="007F40CD" w:rsidP="00C705B5">
      <w:pPr>
        <w:spacing w:after="0" w:line="240" w:lineRule="auto"/>
        <w:rPr>
          <w:rFonts w:ascii="Times New Roman" w:hAnsi="Times New Roman"/>
          <w:bCs/>
          <w:sz w:val="24"/>
          <w:szCs w:val="24"/>
        </w:rPr>
      </w:pPr>
    </w:p>
    <w:p w:rsidR="00C705B5" w:rsidRDefault="00C705B5" w:rsidP="00C705B5">
      <w:pPr>
        <w:tabs>
          <w:tab w:val="left" w:pos="2190"/>
        </w:tabs>
        <w:spacing w:after="0" w:line="240" w:lineRule="auto"/>
        <w:ind w:left="360"/>
        <w:rPr>
          <w:rFonts w:ascii="Times New Roman" w:hAnsi="Times New Roman"/>
          <w:sz w:val="24"/>
          <w:szCs w:val="24"/>
        </w:rPr>
      </w:pPr>
    </w:p>
    <w:p w:rsidR="00C705B5" w:rsidRDefault="00C705B5" w:rsidP="00C705B5">
      <w:pPr>
        <w:pStyle w:val="ListParagraph"/>
        <w:tabs>
          <w:tab w:val="left" w:pos="2190"/>
        </w:tabs>
        <w:spacing w:after="0" w:line="240" w:lineRule="auto"/>
        <w:ind w:left="360"/>
        <w:rPr>
          <w:rFonts w:ascii="Times New Roman" w:hAnsi="Times New Roman"/>
          <w:sz w:val="24"/>
          <w:szCs w:val="24"/>
        </w:rPr>
      </w:pPr>
    </w:p>
    <w:p w:rsidR="00C705B5" w:rsidRPr="00C705B5" w:rsidRDefault="00C705B5" w:rsidP="00C705B5">
      <w:pPr>
        <w:pStyle w:val="ListParagraph"/>
        <w:rPr>
          <w:rFonts w:ascii="Times New Roman" w:hAnsi="Times New Roman"/>
          <w:sz w:val="24"/>
          <w:szCs w:val="24"/>
        </w:rPr>
      </w:pPr>
    </w:p>
    <w:p w:rsidR="007F40CD" w:rsidRPr="00936B71" w:rsidRDefault="007F40CD" w:rsidP="00C705B5">
      <w:pPr>
        <w:widowControl w:val="0"/>
        <w:autoSpaceDE w:val="0"/>
        <w:autoSpaceDN w:val="0"/>
        <w:adjustRightInd w:val="0"/>
        <w:spacing w:after="0" w:line="240" w:lineRule="auto"/>
        <w:rPr>
          <w:rFonts w:ascii="Times New Roman" w:hAnsi="Times New Roman"/>
          <w:sz w:val="24"/>
          <w:szCs w:val="24"/>
        </w:rPr>
      </w:pPr>
    </w:p>
    <w:p w:rsidR="00D562E6" w:rsidRDefault="00D562E6" w:rsidP="00C705B5">
      <w:pPr>
        <w:spacing w:after="0" w:line="240" w:lineRule="auto"/>
        <w:rPr>
          <w:rFonts w:ascii="Times New Roman" w:hAnsi="Times New Roman"/>
          <w:b/>
        </w:rPr>
        <w:sectPr w:rsidR="00D562E6">
          <w:pgSz w:w="12240" w:h="15840" w:code="1"/>
          <w:pgMar w:top="1440" w:right="1440" w:bottom="1440" w:left="1440" w:gutter="0"/>
          <w:docGrid w:linePitch="360"/>
        </w:sectPr>
      </w:pPr>
    </w:p>
    <w:p w:rsidR="007F40CD" w:rsidRPr="00936B71" w:rsidRDefault="007F40CD" w:rsidP="00C47C13">
      <w:pPr>
        <w:pStyle w:val="Heading1"/>
      </w:pPr>
      <w:bookmarkStart w:id="31" w:name="_Toc358560952"/>
      <w:r w:rsidRPr="00936B71">
        <w:t xml:space="preserve">APPENDIX </w:t>
      </w:r>
      <w:r w:rsidR="000476A2" w:rsidRPr="00936B71">
        <w:t>–</w:t>
      </w:r>
      <w:r w:rsidRPr="00936B71">
        <w:t xml:space="preserve"> A</w:t>
      </w:r>
      <w:r w:rsidR="000476A2" w:rsidRPr="00936B71">
        <w:t xml:space="preserve">: </w:t>
      </w:r>
      <w:r w:rsidRPr="00936B71">
        <w:t xml:space="preserve">Community Health </w:t>
      </w:r>
      <w:r w:rsidR="000476A2" w:rsidRPr="00936B71">
        <w:t>Volunteer (CHV) Profile Form</w:t>
      </w:r>
      <w:bookmarkEnd w:id="31"/>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Community Health Services</w:t>
      </w:r>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Assessment &amp; Mapping of Community level Health Workers – CHV Profile</w:t>
      </w:r>
    </w:p>
    <w:p w:rsidR="007F40CD" w:rsidRPr="00936B71" w:rsidRDefault="007F40CD" w:rsidP="007F40CD">
      <w:pPr>
        <w:spacing w:after="0" w:line="240" w:lineRule="auto"/>
        <w:rPr>
          <w:rFonts w:ascii="Times New Roman" w:hAnsi="Times New Roman"/>
          <w:b/>
          <w:sz w:val="24"/>
          <w:szCs w:val="24"/>
        </w:rPr>
      </w:pPr>
    </w:p>
    <w:p w:rsidR="007F40CD" w:rsidRPr="00936B71" w:rsidRDefault="007F40CD" w:rsidP="00A002FF">
      <w:pPr>
        <w:spacing w:after="0" w:line="240" w:lineRule="auto"/>
        <w:rPr>
          <w:rFonts w:ascii="Times New Roman" w:hAnsi="Times New Roman"/>
          <w:b/>
          <w:sz w:val="24"/>
          <w:szCs w:val="24"/>
        </w:rPr>
      </w:pPr>
      <w:r w:rsidRPr="00936B71">
        <w:rPr>
          <w:rFonts w:ascii="Times New Roman" w:hAnsi="Times New Roman"/>
          <w:b/>
          <w:sz w:val="24"/>
          <w:szCs w:val="24"/>
        </w:rPr>
        <w:t>Count</w:t>
      </w:r>
      <w:r w:rsidR="00A002FF">
        <w:rPr>
          <w:rFonts w:ascii="Times New Roman" w:hAnsi="Times New Roman"/>
          <w:b/>
          <w:sz w:val="24"/>
          <w:szCs w:val="24"/>
        </w:rPr>
        <w:t>y: _____________________</w:t>
      </w:r>
      <w:r w:rsidRPr="00936B71">
        <w:rPr>
          <w:rFonts w:ascii="Times New Roman" w:hAnsi="Times New Roman"/>
          <w:b/>
          <w:sz w:val="24"/>
          <w:szCs w:val="24"/>
        </w:rPr>
        <w:t xml:space="preserve"> Distr</w:t>
      </w:r>
      <w:r w:rsidR="00A002FF">
        <w:rPr>
          <w:rFonts w:ascii="Times New Roman" w:hAnsi="Times New Roman"/>
          <w:b/>
          <w:sz w:val="24"/>
          <w:szCs w:val="24"/>
        </w:rPr>
        <w:t>ict: ____________________</w:t>
      </w:r>
      <w:r w:rsidRPr="00936B71">
        <w:rPr>
          <w:rFonts w:ascii="Times New Roman" w:hAnsi="Times New Roman"/>
          <w:b/>
          <w:sz w:val="24"/>
          <w:szCs w:val="24"/>
        </w:rPr>
        <w:t xml:space="preserve"> Facility: </w:t>
      </w:r>
      <w:r w:rsidR="00A002FF">
        <w:rPr>
          <w:rFonts w:ascii="Times New Roman" w:hAnsi="Times New Roman"/>
          <w:b/>
          <w:sz w:val="24"/>
          <w:szCs w:val="24"/>
        </w:rPr>
        <w:t>________________</w:t>
      </w:r>
      <w:r w:rsidRPr="00936B71">
        <w:rPr>
          <w:rFonts w:ascii="Times New Roman" w:hAnsi="Times New Roman"/>
          <w:b/>
          <w:sz w:val="24"/>
          <w:szCs w:val="24"/>
        </w:rPr>
        <w:t>_ Community: _</w:t>
      </w:r>
      <w:r w:rsidR="00A002FF">
        <w:rPr>
          <w:rFonts w:ascii="Times New Roman" w:hAnsi="Times New Roman"/>
          <w:b/>
          <w:sz w:val="24"/>
          <w:szCs w:val="24"/>
        </w:rPr>
        <w:t>____________</w:t>
      </w:r>
    </w:p>
    <w:p w:rsidR="007F40CD" w:rsidRPr="00936B71" w:rsidRDefault="007F40CD" w:rsidP="007F40CD">
      <w:pPr>
        <w:spacing w:after="0" w:line="240" w:lineRule="auto"/>
        <w:jc w:val="center"/>
        <w:rPr>
          <w:rFonts w:ascii="Times New Roman" w:hAnsi="Times New Roman"/>
          <w:b/>
          <w:sz w:val="24"/>
          <w:szCs w:val="24"/>
        </w:rPr>
      </w:pPr>
    </w:p>
    <w:tbl>
      <w:tblPr>
        <w:tblW w:w="13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450"/>
        <w:gridCol w:w="360"/>
        <w:gridCol w:w="360"/>
        <w:gridCol w:w="360"/>
        <w:gridCol w:w="360"/>
        <w:gridCol w:w="360"/>
        <w:gridCol w:w="360"/>
        <w:gridCol w:w="360"/>
        <w:gridCol w:w="360"/>
        <w:gridCol w:w="360"/>
        <w:gridCol w:w="360"/>
        <w:gridCol w:w="360"/>
        <w:gridCol w:w="360"/>
        <w:gridCol w:w="360"/>
        <w:gridCol w:w="360"/>
        <w:gridCol w:w="450"/>
        <w:gridCol w:w="450"/>
        <w:gridCol w:w="450"/>
        <w:gridCol w:w="450"/>
        <w:gridCol w:w="450"/>
        <w:gridCol w:w="450"/>
        <w:gridCol w:w="450"/>
        <w:gridCol w:w="360"/>
        <w:gridCol w:w="270"/>
        <w:gridCol w:w="360"/>
        <w:gridCol w:w="450"/>
        <w:gridCol w:w="450"/>
        <w:gridCol w:w="360"/>
        <w:gridCol w:w="360"/>
        <w:gridCol w:w="450"/>
        <w:gridCol w:w="450"/>
        <w:gridCol w:w="450"/>
        <w:gridCol w:w="450"/>
      </w:tblGrid>
      <w:tr w:rsidR="00777639" w:rsidRPr="00777639">
        <w:trPr>
          <w:cantSplit/>
          <w:trHeight w:val="386"/>
        </w:trPr>
        <w:tc>
          <w:tcPr>
            <w:tcW w:w="360" w:type="dxa"/>
          </w:tcPr>
          <w:p w:rsidR="00777639" w:rsidRPr="00777639" w:rsidRDefault="00777639" w:rsidP="00DB6A58">
            <w:pPr>
              <w:spacing w:line="240" w:lineRule="auto"/>
              <w:jc w:val="center"/>
              <w:rPr>
                <w:rFonts w:ascii="Times New Roman" w:eastAsia="MS Mincho" w:hAnsi="Times New Roman"/>
                <w:b/>
                <w:sz w:val="18"/>
                <w:szCs w:val="18"/>
              </w:rPr>
            </w:pPr>
          </w:p>
        </w:tc>
        <w:tc>
          <w:tcPr>
            <w:tcW w:w="2610" w:type="dxa"/>
            <w:gridSpan w:val="7"/>
          </w:tcPr>
          <w:p w:rsidR="00777639" w:rsidRPr="00777639" w:rsidRDefault="00777639"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Vital Data</w:t>
            </w:r>
          </w:p>
        </w:tc>
        <w:tc>
          <w:tcPr>
            <w:tcW w:w="360" w:type="dxa"/>
            <w:shd w:val="clear" w:color="auto" w:fill="000000"/>
          </w:tcPr>
          <w:p w:rsidR="00777639" w:rsidRPr="00777639" w:rsidRDefault="00777639" w:rsidP="00DB6A58">
            <w:pPr>
              <w:spacing w:line="240" w:lineRule="auto"/>
              <w:jc w:val="center"/>
              <w:rPr>
                <w:rFonts w:ascii="Times New Roman" w:eastAsia="MS Mincho" w:hAnsi="Times New Roman"/>
                <w:b/>
                <w:sz w:val="18"/>
                <w:szCs w:val="18"/>
              </w:rPr>
            </w:pPr>
          </w:p>
        </w:tc>
        <w:tc>
          <w:tcPr>
            <w:tcW w:w="6030" w:type="dxa"/>
            <w:gridSpan w:val="15"/>
          </w:tcPr>
          <w:p w:rsidR="00777639" w:rsidRPr="00777639" w:rsidRDefault="00777639"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Training</w:t>
            </w:r>
          </w:p>
        </w:tc>
        <w:tc>
          <w:tcPr>
            <w:tcW w:w="4050" w:type="dxa"/>
            <w:gridSpan w:val="10"/>
          </w:tcPr>
          <w:p w:rsidR="00777639" w:rsidRPr="00777639" w:rsidRDefault="00777639"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Supplies</w:t>
            </w:r>
          </w:p>
        </w:tc>
      </w:tr>
      <w:tr w:rsidR="00777639" w:rsidRPr="00777639">
        <w:trPr>
          <w:cantSplit/>
          <w:trHeight w:val="2483"/>
        </w:trPr>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No.</w:t>
            </w:r>
          </w:p>
        </w:tc>
        <w:tc>
          <w:tcPr>
            <w:tcW w:w="450" w:type="dxa"/>
          </w:tcPr>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Name</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Status</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Age</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Sex</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Qualification</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Year selected</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How selected</w:t>
            </w:r>
          </w:p>
        </w:tc>
        <w:tc>
          <w:tcPr>
            <w:tcW w:w="360" w:type="dxa"/>
            <w:shd w:val="clear" w:color="auto" w:fill="000000"/>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Orientation</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Diarrhea-CCM</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ARI-CCM</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Malaria-CCM</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ENA</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CBD-FP</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DOTS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WASH</w:t>
            </w:r>
          </w:p>
        </w:tc>
        <w:tc>
          <w:tcPr>
            <w:tcW w:w="450" w:type="dxa"/>
            <w:shd w:val="clear" w:color="auto" w:fill="FFFFFF"/>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FP Awareness</w:t>
            </w:r>
          </w:p>
        </w:tc>
        <w:tc>
          <w:tcPr>
            <w:tcW w:w="450" w:type="dxa"/>
            <w:shd w:val="clear" w:color="auto" w:fill="FFFFFF"/>
            <w:textDirection w:val="tbRl"/>
          </w:tcPr>
          <w:p w:rsidR="007F40CD" w:rsidRPr="00777639" w:rsidRDefault="007F40CD" w:rsidP="00777639">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Journey of Hope</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CHEST Kit</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Mass Drugs Distribution</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CLTS</w:t>
            </w:r>
          </w:p>
        </w:tc>
        <w:tc>
          <w:tcPr>
            <w:tcW w:w="450" w:type="dxa"/>
            <w:shd w:val="clear" w:color="auto" w:fill="FFFFFF"/>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HBLSS</w:t>
            </w:r>
          </w:p>
        </w:tc>
        <w:tc>
          <w:tcPr>
            <w:tcW w:w="360" w:type="dxa"/>
            <w:shd w:val="clear" w:color="auto" w:fill="FFFFFF"/>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Fistula</w:t>
            </w:r>
          </w:p>
        </w:tc>
        <w:tc>
          <w:tcPr>
            <w:tcW w:w="270" w:type="dxa"/>
            <w:shd w:val="clear" w:color="auto" w:fill="000000"/>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Bicycle</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Boots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Raincoat</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Vest</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Ledger</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Backpack</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ORT Set</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ARI Timer</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Photo number</w:t>
            </w:r>
          </w:p>
        </w:tc>
      </w:tr>
      <w:tr w:rsidR="00777639" w:rsidRPr="00777639">
        <w:trPr>
          <w:cantSplit/>
          <w:trHeight w:val="773"/>
        </w:trPr>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cPr>
          <w:p w:rsidR="00A002FF" w:rsidRPr="00777639" w:rsidRDefault="00A002FF" w:rsidP="00DB6A58">
            <w:pPr>
              <w:spacing w:line="240" w:lineRule="auto"/>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27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r>
      <w:tr w:rsidR="00777639" w:rsidRPr="00777639">
        <w:trPr>
          <w:cantSplit/>
          <w:trHeight w:val="773"/>
        </w:trPr>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cPr>
          <w:p w:rsidR="00A002FF" w:rsidRPr="00777639" w:rsidRDefault="00A002FF" w:rsidP="00DB6A58">
            <w:pPr>
              <w:spacing w:line="240" w:lineRule="auto"/>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27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r>
      <w:tr w:rsidR="00777639" w:rsidRPr="00777639">
        <w:trPr>
          <w:cantSplit/>
          <w:trHeight w:val="773"/>
        </w:trPr>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cPr>
          <w:p w:rsidR="00A002FF" w:rsidRPr="00777639" w:rsidRDefault="00A002FF" w:rsidP="00DB6A58">
            <w:pPr>
              <w:spacing w:line="240" w:lineRule="auto"/>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27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r>
      <w:tr w:rsidR="00777639" w:rsidRPr="00777639">
        <w:trPr>
          <w:cantSplit/>
          <w:trHeight w:val="773"/>
        </w:trPr>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cPr>
          <w:p w:rsidR="00A002FF" w:rsidRPr="00777639" w:rsidRDefault="00A002FF" w:rsidP="00DB6A58">
            <w:pPr>
              <w:spacing w:line="240" w:lineRule="auto"/>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27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r>
      <w:tr w:rsidR="00777639" w:rsidRPr="00777639">
        <w:trPr>
          <w:cantSplit/>
          <w:trHeight w:val="773"/>
        </w:trPr>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cPr>
          <w:p w:rsidR="00A002FF" w:rsidRPr="00777639" w:rsidRDefault="00A002FF" w:rsidP="00DB6A58">
            <w:pPr>
              <w:spacing w:line="240" w:lineRule="auto"/>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shd w:val="clear" w:color="auto" w:fill="FFFFFF"/>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270" w:type="dxa"/>
            <w:tcBorders>
              <w:bottom w:val="single" w:sz="4" w:space="0" w:color="auto"/>
            </w:tcBorders>
            <w:shd w:val="clear" w:color="auto" w:fill="000000"/>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36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c>
          <w:tcPr>
            <w:tcW w:w="450" w:type="dxa"/>
            <w:textDirection w:val="tbRl"/>
          </w:tcPr>
          <w:p w:rsidR="00A002FF" w:rsidRPr="00777639" w:rsidRDefault="00A002FF" w:rsidP="00DB6A58">
            <w:pPr>
              <w:spacing w:line="240" w:lineRule="auto"/>
              <w:ind w:left="113" w:right="113"/>
              <w:jc w:val="center"/>
              <w:rPr>
                <w:rFonts w:ascii="Times New Roman" w:eastAsia="MS Mincho" w:hAnsi="Times New Roman"/>
                <w:b/>
                <w:sz w:val="18"/>
                <w:szCs w:val="18"/>
              </w:rPr>
            </w:pPr>
          </w:p>
        </w:tc>
      </w:tr>
    </w:tbl>
    <w:p w:rsidR="00C47C13" w:rsidRDefault="00C47C13" w:rsidP="007F40CD">
      <w:pPr>
        <w:spacing w:after="0" w:line="240" w:lineRule="auto"/>
        <w:rPr>
          <w:rFonts w:ascii="Times New Roman" w:hAnsi="Times New Roman"/>
          <w:b/>
          <w:sz w:val="24"/>
          <w:szCs w:val="24"/>
        </w:rPr>
      </w:pPr>
    </w:p>
    <w:p w:rsidR="007F40CD" w:rsidRPr="00936B71" w:rsidRDefault="007F40CD" w:rsidP="00C47C13">
      <w:pPr>
        <w:pStyle w:val="Heading1"/>
      </w:pPr>
      <w:bookmarkStart w:id="32" w:name="_Toc358560953"/>
      <w:r w:rsidRPr="00936B71">
        <w:t>APPENDIX-B</w:t>
      </w:r>
      <w:r w:rsidR="000476A2" w:rsidRPr="00936B71">
        <w:t>: Community Profile</w:t>
      </w:r>
      <w:bookmarkEnd w:id="32"/>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Community Health Services</w:t>
      </w:r>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Assessment &amp; Mapping of Community level Health Workers – Community Profile</w:t>
      </w:r>
    </w:p>
    <w:p w:rsidR="007F40CD" w:rsidRPr="00936B71" w:rsidRDefault="007F40CD" w:rsidP="007F40CD">
      <w:pPr>
        <w:spacing w:after="0" w:line="240" w:lineRule="auto"/>
        <w:rPr>
          <w:rFonts w:ascii="Times New Roman" w:hAnsi="Times New Roman"/>
          <w:b/>
          <w:sz w:val="24"/>
          <w:szCs w:val="24"/>
        </w:rPr>
      </w:pPr>
      <w:r w:rsidRPr="00936B71">
        <w:rPr>
          <w:rFonts w:ascii="Times New Roman" w:hAnsi="Times New Roman"/>
          <w:b/>
          <w:sz w:val="24"/>
          <w:szCs w:val="24"/>
        </w:rPr>
        <w:t>Count</w:t>
      </w:r>
      <w:r w:rsidR="00C212BF">
        <w:rPr>
          <w:rFonts w:ascii="Times New Roman" w:hAnsi="Times New Roman"/>
          <w:b/>
          <w:sz w:val="24"/>
          <w:szCs w:val="24"/>
        </w:rPr>
        <w:t>y: __________________________</w:t>
      </w:r>
      <w:r w:rsidRPr="00936B71">
        <w:rPr>
          <w:rFonts w:ascii="Times New Roman" w:hAnsi="Times New Roman"/>
          <w:b/>
          <w:sz w:val="24"/>
          <w:szCs w:val="24"/>
        </w:rPr>
        <w:t xml:space="preserve"> District: ___________________________ Facility: _____________________________ </w:t>
      </w:r>
    </w:p>
    <w:p w:rsidR="007F40CD" w:rsidRPr="00936B71" w:rsidRDefault="007F40CD" w:rsidP="007F40CD">
      <w:pPr>
        <w:spacing w:after="0" w:line="240" w:lineRule="auto"/>
        <w:jc w:val="center"/>
        <w:rPr>
          <w:rFonts w:ascii="Times New Roman" w:hAnsi="Times New Roman"/>
          <w:b/>
          <w:sz w:val="24"/>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530"/>
        <w:gridCol w:w="360"/>
        <w:gridCol w:w="450"/>
        <w:gridCol w:w="450"/>
        <w:gridCol w:w="450"/>
        <w:gridCol w:w="540"/>
        <w:gridCol w:w="450"/>
        <w:gridCol w:w="450"/>
        <w:gridCol w:w="450"/>
        <w:gridCol w:w="450"/>
        <w:gridCol w:w="450"/>
        <w:gridCol w:w="450"/>
        <w:gridCol w:w="540"/>
        <w:gridCol w:w="540"/>
        <w:gridCol w:w="450"/>
        <w:gridCol w:w="540"/>
        <w:gridCol w:w="540"/>
        <w:gridCol w:w="540"/>
        <w:gridCol w:w="540"/>
        <w:gridCol w:w="450"/>
        <w:gridCol w:w="450"/>
        <w:gridCol w:w="540"/>
        <w:gridCol w:w="450"/>
        <w:gridCol w:w="540"/>
        <w:gridCol w:w="630"/>
      </w:tblGrid>
      <w:tr w:rsidR="007F40CD" w:rsidRPr="00777639">
        <w:trPr>
          <w:cantSplit/>
          <w:trHeight w:val="386"/>
        </w:trPr>
        <w:tc>
          <w:tcPr>
            <w:tcW w:w="648"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p>
        </w:tc>
        <w:tc>
          <w:tcPr>
            <w:tcW w:w="5580" w:type="dxa"/>
            <w:gridSpan w:val="10"/>
          </w:tcPr>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Community Details</w:t>
            </w:r>
          </w:p>
        </w:tc>
        <w:tc>
          <w:tcPr>
            <w:tcW w:w="450" w:type="dxa"/>
          </w:tcPr>
          <w:p w:rsidR="007F40CD" w:rsidRPr="00777639" w:rsidRDefault="007F40CD" w:rsidP="00DB6A58">
            <w:pPr>
              <w:spacing w:line="240" w:lineRule="auto"/>
              <w:jc w:val="center"/>
              <w:rPr>
                <w:rFonts w:ascii="Times New Roman" w:eastAsia="MS Mincho" w:hAnsi="Times New Roman"/>
                <w:b/>
                <w:sz w:val="18"/>
                <w:szCs w:val="18"/>
              </w:rPr>
            </w:pPr>
          </w:p>
        </w:tc>
        <w:tc>
          <w:tcPr>
            <w:tcW w:w="6570" w:type="dxa"/>
            <w:gridSpan w:val="13"/>
          </w:tcPr>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Services in Community</w:t>
            </w:r>
          </w:p>
        </w:tc>
        <w:tc>
          <w:tcPr>
            <w:tcW w:w="630" w:type="dxa"/>
          </w:tcPr>
          <w:p w:rsidR="007F40CD" w:rsidRPr="00777639" w:rsidRDefault="007F40CD" w:rsidP="00DB6A58">
            <w:pPr>
              <w:spacing w:line="240" w:lineRule="auto"/>
              <w:jc w:val="center"/>
              <w:rPr>
                <w:rFonts w:ascii="Times New Roman" w:eastAsia="MS Mincho" w:hAnsi="Times New Roman"/>
                <w:b/>
                <w:sz w:val="18"/>
                <w:szCs w:val="18"/>
              </w:rPr>
            </w:pPr>
          </w:p>
        </w:tc>
      </w:tr>
      <w:tr w:rsidR="00F603A7" w:rsidRPr="00777639">
        <w:trPr>
          <w:cantSplit/>
          <w:trHeight w:val="2510"/>
        </w:trPr>
        <w:tc>
          <w:tcPr>
            <w:tcW w:w="648"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No.</w:t>
            </w:r>
          </w:p>
        </w:tc>
        <w:tc>
          <w:tcPr>
            <w:tcW w:w="1530" w:type="dxa"/>
          </w:tcPr>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Community</w:t>
            </w:r>
          </w:p>
        </w:tc>
        <w:tc>
          <w:tcPr>
            <w:tcW w:w="36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 xml:space="preserve">Population </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Within 5km</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No. of Hand pumps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No. of functional hand pumps</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No. of functional latrines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CHC Established</w:t>
            </w:r>
          </w:p>
        </w:tc>
        <w:tc>
          <w:tcPr>
            <w:tcW w:w="450" w:type="dxa"/>
            <w:textDirection w:val="tbRl"/>
          </w:tcPr>
          <w:p w:rsidR="007F40CD" w:rsidRPr="00777639" w:rsidRDefault="007F40CD" w:rsidP="00F603A7">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CHC Meeting</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CHDC Established</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CHDC Meeting</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CHV Present?</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Diarrhea-CCM</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ARI-CCM</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Malaria-CCM</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CBD-FP</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DOTS</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WASH</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HP</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Growth Monitoring</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FP Awareness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Mass drug distribution</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CLTS</w:t>
            </w:r>
          </w:p>
        </w:tc>
        <w:tc>
          <w:tcPr>
            <w:tcW w:w="45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MCH Awareness</w:t>
            </w:r>
          </w:p>
        </w:tc>
        <w:tc>
          <w:tcPr>
            <w:tcW w:w="540" w:type="dxa"/>
            <w:textDirection w:val="tbRl"/>
          </w:tcPr>
          <w:p w:rsidR="007F40CD" w:rsidRPr="00777639" w:rsidRDefault="007F40CD" w:rsidP="00DB6A58">
            <w:pPr>
              <w:spacing w:line="240" w:lineRule="auto"/>
              <w:ind w:left="113" w:right="113"/>
              <w:jc w:val="center"/>
              <w:rPr>
                <w:rFonts w:ascii="Times New Roman" w:eastAsia="MS Mincho" w:hAnsi="Times New Roman"/>
                <w:b/>
                <w:sz w:val="18"/>
                <w:szCs w:val="18"/>
              </w:rPr>
            </w:pPr>
            <w:r w:rsidRPr="00777639">
              <w:rPr>
                <w:rFonts w:ascii="Times New Roman" w:eastAsia="MS Mincho" w:hAnsi="Times New Roman"/>
                <w:b/>
                <w:sz w:val="18"/>
                <w:szCs w:val="18"/>
              </w:rPr>
              <w:t>Vital registration</w:t>
            </w:r>
          </w:p>
        </w:tc>
        <w:tc>
          <w:tcPr>
            <w:tcW w:w="630" w:type="dxa"/>
          </w:tcPr>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p>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Health</w:t>
            </w:r>
          </w:p>
          <w:p w:rsidR="007F40CD" w:rsidRPr="00777639" w:rsidRDefault="007F40CD" w:rsidP="00DB6A58">
            <w:pPr>
              <w:spacing w:line="240" w:lineRule="auto"/>
              <w:jc w:val="center"/>
              <w:rPr>
                <w:rFonts w:ascii="Times New Roman" w:eastAsia="MS Mincho" w:hAnsi="Times New Roman"/>
                <w:b/>
                <w:sz w:val="18"/>
                <w:szCs w:val="18"/>
              </w:rPr>
            </w:pPr>
            <w:r w:rsidRPr="00777639">
              <w:rPr>
                <w:rFonts w:ascii="Times New Roman" w:eastAsia="MS Mincho" w:hAnsi="Times New Roman"/>
                <w:b/>
                <w:sz w:val="18"/>
                <w:szCs w:val="18"/>
              </w:rPr>
              <w:t>Partner/NGO</w:t>
            </w:r>
          </w:p>
        </w:tc>
      </w:tr>
      <w:tr w:rsidR="00F603A7" w:rsidRPr="00777639">
        <w:tc>
          <w:tcPr>
            <w:tcW w:w="648" w:type="dxa"/>
          </w:tcPr>
          <w:p w:rsidR="007F40CD" w:rsidRPr="00777639" w:rsidRDefault="007F40CD" w:rsidP="00DB6A58">
            <w:pPr>
              <w:spacing w:line="240" w:lineRule="auto"/>
              <w:rPr>
                <w:rFonts w:ascii="Times New Roman" w:eastAsia="MS Mincho" w:hAnsi="Times New Roman"/>
                <w:b/>
                <w:sz w:val="18"/>
                <w:szCs w:val="18"/>
              </w:rPr>
            </w:pPr>
          </w:p>
        </w:tc>
        <w:tc>
          <w:tcPr>
            <w:tcW w:w="1530" w:type="dxa"/>
          </w:tcPr>
          <w:p w:rsidR="007F40CD" w:rsidRPr="00777639" w:rsidRDefault="007F40CD" w:rsidP="00DB6A58">
            <w:pPr>
              <w:spacing w:line="240" w:lineRule="auto"/>
              <w:rPr>
                <w:rFonts w:ascii="Times New Roman" w:eastAsia="MS Mincho" w:hAnsi="Times New Roman"/>
                <w:b/>
                <w:sz w:val="18"/>
                <w:szCs w:val="18"/>
              </w:rPr>
            </w:pPr>
          </w:p>
          <w:p w:rsidR="007F40CD" w:rsidRPr="00777639" w:rsidRDefault="007F40CD" w:rsidP="00DB6A58">
            <w:pPr>
              <w:spacing w:line="240" w:lineRule="auto"/>
              <w:rPr>
                <w:rFonts w:ascii="Times New Roman" w:eastAsia="MS Mincho" w:hAnsi="Times New Roman"/>
                <w:b/>
                <w:sz w:val="18"/>
                <w:szCs w:val="18"/>
              </w:rPr>
            </w:pPr>
          </w:p>
        </w:tc>
        <w:tc>
          <w:tcPr>
            <w:tcW w:w="36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630" w:type="dxa"/>
          </w:tcPr>
          <w:p w:rsidR="007F40CD" w:rsidRPr="00777639" w:rsidRDefault="007F40CD" w:rsidP="00DB6A58">
            <w:pPr>
              <w:spacing w:line="240" w:lineRule="auto"/>
              <w:rPr>
                <w:rFonts w:ascii="Times New Roman" w:eastAsia="MS Mincho" w:hAnsi="Times New Roman"/>
                <w:b/>
                <w:sz w:val="18"/>
                <w:szCs w:val="18"/>
              </w:rPr>
            </w:pPr>
          </w:p>
        </w:tc>
      </w:tr>
      <w:tr w:rsidR="00F603A7" w:rsidRPr="00777639">
        <w:tc>
          <w:tcPr>
            <w:tcW w:w="648" w:type="dxa"/>
          </w:tcPr>
          <w:p w:rsidR="007F40CD" w:rsidRPr="00777639" w:rsidRDefault="007F40CD" w:rsidP="00DB6A58">
            <w:pPr>
              <w:spacing w:line="240" w:lineRule="auto"/>
              <w:rPr>
                <w:rFonts w:ascii="Times New Roman" w:eastAsia="MS Mincho" w:hAnsi="Times New Roman"/>
                <w:b/>
                <w:sz w:val="18"/>
                <w:szCs w:val="18"/>
              </w:rPr>
            </w:pPr>
          </w:p>
          <w:p w:rsidR="007F40CD" w:rsidRPr="00777639" w:rsidRDefault="007F40CD" w:rsidP="00DB6A58">
            <w:pPr>
              <w:spacing w:line="240" w:lineRule="auto"/>
              <w:rPr>
                <w:rFonts w:ascii="Times New Roman" w:eastAsia="MS Mincho" w:hAnsi="Times New Roman"/>
                <w:b/>
                <w:sz w:val="18"/>
                <w:szCs w:val="18"/>
              </w:rPr>
            </w:pPr>
          </w:p>
        </w:tc>
        <w:tc>
          <w:tcPr>
            <w:tcW w:w="1530" w:type="dxa"/>
          </w:tcPr>
          <w:p w:rsidR="007F40CD" w:rsidRPr="00777639" w:rsidRDefault="007F40CD" w:rsidP="00DB6A58">
            <w:pPr>
              <w:spacing w:line="240" w:lineRule="auto"/>
              <w:rPr>
                <w:rFonts w:ascii="Times New Roman" w:eastAsia="MS Mincho" w:hAnsi="Times New Roman"/>
                <w:b/>
                <w:sz w:val="18"/>
                <w:szCs w:val="18"/>
              </w:rPr>
            </w:pPr>
          </w:p>
        </w:tc>
        <w:tc>
          <w:tcPr>
            <w:tcW w:w="36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450" w:type="dxa"/>
          </w:tcPr>
          <w:p w:rsidR="007F40CD" w:rsidRPr="00777639" w:rsidRDefault="007F40CD" w:rsidP="00DB6A58">
            <w:pPr>
              <w:spacing w:line="240" w:lineRule="auto"/>
              <w:rPr>
                <w:rFonts w:ascii="Times New Roman" w:eastAsia="MS Mincho" w:hAnsi="Times New Roman"/>
                <w:b/>
                <w:sz w:val="18"/>
                <w:szCs w:val="18"/>
              </w:rPr>
            </w:pPr>
          </w:p>
        </w:tc>
        <w:tc>
          <w:tcPr>
            <w:tcW w:w="540" w:type="dxa"/>
          </w:tcPr>
          <w:p w:rsidR="007F40CD" w:rsidRPr="00777639" w:rsidRDefault="007F40CD" w:rsidP="00DB6A58">
            <w:pPr>
              <w:spacing w:line="240" w:lineRule="auto"/>
              <w:rPr>
                <w:rFonts w:ascii="Times New Roman" w:eastAsia="MS Mincho" w:hAnsi="Times New Roman"/>
                <w:b/>
                <w:sz w:val="18"/>
                <w:szCs w:val="18"/>
              </w:rPr>
            </w:pPr>
          </w:p>
        </w:tc>
        <w:tc>
          <w:tcPr>
            <w:tcW w:w="630" w:type="dxa"/>
          </w:tcPr>
          <w:p w:rsidR="007F40CD" w:rsidRPr="00777639" w:rsidRDefault="007F40CD" w:rsidP="00DB6A58">
            <w:pPr>
              <w:spacing w:line="240" w:lineRule="auto"/>
              <w:rPr>
                <w:rFonts w:ascii="Times New Roman" w:eastAsia="MS Mincho" w:hAnsi="Times New Roman"/>
                <w:b/>
                <w:sz w:val="18"/>
                <w:szCs w:val="18"/>
              </w:rPr>
            </w:pPr>
          </w:p>
        </w:tc>
      </w:tr>
      <w:tr w:rsidR="00F603A7" w:rsidRPr="00777639">
        <w:tc>
          <w:tcPr>
            <w:tcW w:w="648" w:type="dxa"/>
          </w:tcPr>
          <w:p w:rsidR="007F40CD" w:rsidRPr="00777639" w:rsidRDefault="007F40CD" w:rsidP="00DB6A58">
            <w:pPr>
              <w:spacing w:line="240" w:lineRule="auto"/>
              <w:rPr>
                <w:rFonts w:ascii="Times New Roman" w:eastAsia="MS Mincho" w:hAnsi="Times New Roman"/>
                <w:sz w:val="18"/>
                <w:szCs w:val="18"/>
              </w:rPr>
            </w:pPr>
          </w:p>
          <w:p w:rsidR="007F40CD" w:rsidRPr="00777639" w:rsidRDefault="007F40CD" w:rsidP="00DB6A58">
            <w:pPr>
              <w:spacing w:line="240" w:lineRule="auto"/>
              <w:rPr>
                <w:rFonts w:ascii="Times New Roman" w:eastAsia="MS Mincho" w:hAnsi="Times New Roman"/>
                <w:sz w:val="18"/>
                <w:szCs w:val="18"/>
              </w:rPr>
            </w:pPr>
          </w:p>
        </w:tc>
        <w:tc>
          <w:tcPr>
            <w:tcW w:w="1530" w:type="dxa"/>
          </w:tcPr>
          <w:p w:rsidR="007F40CD" w:rsidRPr="00777639" w:rsidRDefault="007F40CD" w:rsidP="00DB6A58">
            <w:pPr>
              <w:spacing w:line="240" w:lineRule="auto"/>
              <w:rPr>
                <w:rFonts w:ascii="Times New Roman" w:eastAsia="MS Mincho" w:hAnsi="Times New Roman"/>
                <w:sz w:val="18"/>
                <w:szCs w:val="18"/>
              </w:rPr>
            </w:pPr>
          </w:p>
        </w:tc>
        <w:tc>
          <w:tcPr>
            <w:tcW w:w="36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630" w:type="dxa"/>
          </w:tcPr>
          <w:p w:rsidR="007F40CD" w:rsidRPr="00777639" w:rsidRDefault="007F40CD" w:rsidP="00DB6A58">
            <w:pPr>
              <w:spacing w:line="240" w:lineRule="auto"/>
              <w:rPr>
                <w:rFonts w:ascii="Times New Roman" w:eastAsia="MS Mincho" w:hAnsi="Times New Roman"/>
                <w:sz w:val="18"/>
                <w:szCs w:val="18"/>
              </w:rPr>
            </w:pPr>
          </w:p>
        </w:tc>
      </w:tr>
      <w:tr w:rsidR="00F603A7" w:rsidRPr="00777639">
        <w:tc>
          <w:tcPr>
            <w:tcW w:w="648" w:type="dxa"/>
          </w:tcPr>
          <w:p w:rsidR="007F40CD" w:rsidRPr="00777639" w:rsidRDefault="007F40CD" w:rsidP="00DB6A58">
            <w:pPr>
              <w:spacing w:line="240" w:lineRule="auto"/>
              <w:rPr>
                <w:rFonts w:ascii="Times New Roman" w:eastAsia="MS Mincho" w:hAnsi="Times New Roman"/>
                <w:sz w:val="18"/>
                <w:szCs w:val="18"/>
              </w:rPr>
            </w:pPr>
          </w:p>
          <w:p w:rsidR="007F40CD" w:rsidRPr="00777639" w:rsidRDefault="007F40CD" w:rsidP="00DB6A58">
            <w:pPr>
              <w:spacing w:line="240" w:lineRule="auto"/>
              <w:rPr>
                <w:rFonts w:ascii="Times New Roman" w:eastAsia="MS Mincho" w:hAnsi="Times New Roman"/>
                <w:sz w:val="18"/>
                <w:szCs w:val="18"/>
              </w:rPr>
            </w:pPr>
          </w:p>
        </w:tc>
        <w:tc>
          <w:tcPr>
            <w:tcW w:w="1530" w:type="dxa"/>
          </w:tcPr>
          <w:p w:rsidR="007F40CD" w:rsidRPr="00777639" w:rsidRDefault="007F40CD" w:rsidP="00DB6A58">
            <w:pPr>
              <w:spacing w:line="240" w:lineRule="auto"/>
              <w:rPr>
                <w:rFonts w:ascii="Times New Roman" w:eastAsia="MS Mincho" w:hAnsi="Times New Roman"/>
                <w:sz w:val="18"/>
                <w:szCs w:val="18"/>
              </w:rPr>
            </w:pPr>
          </w:p>
        </w:tc>
        <w:tc>
          <w:tcPr>
            <w:tcW w:w="36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630" w:type="dxa"/>
          </w:tcPr>
          <w:p w:rsidR="007F40CD" w:rsidRPr="00777639" w:rsidRDefault="007F40CD" w:rsidP="00DB6A58">
            <w:pPr>
              <w:spacing w:line="240" w:lineRule="auto"/>
              <w:rPr>
                <w:rFonts w:ascii="Times New Roman" w:eastAsia="MS Mincho" w:hAnsi="Times New Roman"/>
                <w:sz w:val="18"/>
                <w:szCs w:val="18"/>
              </w:rPr>
            </w:pPr>
          </w:p>
        </w:tc>
      </w:tr>
      <w:tr w:rsidR="00F603A7" w:rsidRPr="00777639">
        <w:tc>
          <w:tcPr>
            <w:tcW w:w="648" w:type="dxa"/>
          </w:tcPr>
          <w:p w:rsidR="007F40CD" w:rsidRPr="00777639" w:rsidRDefault="007F40CD" w:rsidP="00DB6A58">
            <w:pPr>
              <w:spacing w:line="240" w:lineRule="auto"/>
              <w:rPr>
                <w:rFonts w:ascii="Times New Roman" w:eastAsia="MS Mincho" w:hAnsi="Times New Roman"/>
                <w:sz w:val="18"/>
                <w:szCs w:val="18"/>
              </w:rPr>
            </w:pPr>
          </w:p>
        </w:tc>
        <w:tc>
          <w:tcPr>
            <w:tcW w:w="1530" w:type="dxa"/>
          </w:tcPr>
          <w:p w:rsidR="007F40CD" w:rsidRPr="00777639" w:rsidRDefault="007F40CD" w:rsidP="00DB6A58">
            <w:pPr>
              <w:spacing w:line="240" w:lineRule="auto"/>
              <w:rPr>
                <w:rFonts w:ascii="Times New Roman" w:eastAsia="MS Mincho" w:hAnsi="Times New Roman"/>
                <w:sz w:val="18"/>
                <w:szCs w:val="18"/>
              </w:rPr>
            </w:pPr>
          </w:p>
        </w:tc>
        <w:tc>
          <w:tcPr>
            <w:tcW w:w="36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450" w:type="dxa"/>
          </w:tcPr>
          <w:p w:rsidR="007F40CD" w:rsidRPr="00777639" w:rsidRDefault="007F40CD" w:rsidP="00DB6A58">
            <w:pPr>
              <w:spacing w:line="240" w:lineRule="auto"/>
              <w:rPr>
                <w:rFonts w:ascii="Times New Roman" w:eastAsia="MS Mincho" w:hAnsi="Times New Roman"/>
                <w:sz w:val="18"/>
                <w:szCs w:val="18"/>
              </w:rPr>
            </w:pPr>
          </w:p>
        </w:tc>
        <w:tc>
          <w:tcPr>
            <w:tcW w:w="540" w:type="dxa"/>
          </w:tcPr>
          <w:p w:rsidR="007F40CD" w:rsidRPr="00777639" w:rsidRDefault="007F40CD" w:rsidP="00DB6A58">
            <w:pPr>
              <w:spacing w:line="240" w:lineRule="auto"/>
              <w:rPr>
                <w:rFonts w:ascii="Times New Roman" w:eastAsia="MS Mincho" w:hAnsi="Times New Roman"/>
                <w:sz w:val="18"/>
                <w:szCs w:val="18"/>
              </w:rPr>
            </w:pPr>
          </w:p>
        </w:tc>
        <w:tc>
          <w:tcPr>
            <w:tcW w:w="630" w:type="dxa"/>
          </w:tcPr>
          <w:p w:rsidR="007F40CD" w:rsidRPr="00777639" w:rsidRDefault="007F40CD" w:rsidP="00DB6A58">
            <w:pPr>
              <w:spacing w:line="240" w:lineRule="auto"/>
              <w:rPr>
                <w:rFonts w:ascii="Times New Roman" w:eastAsia="MS Mincho" w:hAnsi="Times New Roman"/>
                <w:sz w:val="18"/>
                <w:szCs w:val="18"/>
              </w:rPr>
            </w:pPr>
          </w:p>
        </w:tc>
      </w:tr>
    </w:tbl>
    <w:p w:rsidR="007F40CD" w:rsidRPr="00936B71" w:rsidRDefault="007F40CD" w:rsidP="007F40CD">
      <w:pPr>
        <w:spacing w:after="0" w:line="240" w:lineRule="auto"/>
        <w:jc w:val="center"/>
        <w:rPr>
          <w:rFonts w:ascii="Times New Roman" w:hAnsi="Times New Roman"/>
          <w:b/>
          <w:sz w:val="24"/>
          <w:szCs w:val="24"/>
        </w:rPr>
      </w:pPr>
    </w:p>
    <w:p w:rsidR="007F40CD" w:rsidRPr="00936B71" w:rsidRDefault="007F40CD" w:rsidP="00C212BF">
      <w:pPr>
        <w:pStyle w:val="Heading1"/>
      </w:pPr>
      <w:bookmarkStart w:id="33" w:name="_Toc358560954"/>
      <w:r w:rsidRPr="00936B71">
        <w:t>APPENDIX-C</w:t>
      </w:r>
      <w:r w:rsidR="000476A2" w:rsidRPr="00936B71">
        <w:t>: Community Health Focal Points</w:t>
      </w:r>
      <w:bookmarkEnd w:id="33"/>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Community Health Services</w:t>
      </w:r>
    </w:p>
    <w:p w:rsidR="007F40CD" w:rsidRPr="00936B71" w:rsidRDefault="007F40CD" w:rsidP="007F40CD">
      <w:pPr>
        <w:spacing w:after="0" w:line="240" w:lineRule="auto"/>
        <w:jc w:val="center"/>
        <w:rPr>
          <w:rFonts w:ascii="Times New Roman" w:hAnsi="Times New Roman"/>
          <w:b/>
          <w:sz w:val="24"/>
          <w:szCs w:val="24"/>
        </w:rPr>
      </w:pPr>
      <w:r w:rsidRPr="00936B71">
        <w:rPr>
          <w:rFonts w:ascii="Times New Roman" w:hAnsi="Times New Roman"/>
          <w:b/>
          <w:sz w:val="24"/>
          <w:szCs w:val="24"/>
        </w:rPr>
        <w:t>Assessment &amp; Mapping of Community level Health Workers – Contacts</w:t>
      </w:r>
    </w:p>
    <w:p w:rsidR="007F40CD" w:rsidRPr="00936B71" w:rsidRDefault="007F40CD" w:rsidP="007F40CD">
      <w:pPr>
        <w:spacing w:after="0" w:line="240" w:lineRule="auto"/>
        <w:rPr>
          <w:rFonts w:ascii="Times New Roman" w:hAnsi="Times New Roman"/>
          <w:b/>
          <w:sz w:val="24"/>
          <w:szCs w:val="24"/>
        </w:rPr>
      </w:pPr>
    </w:p>
    <w:p w:rsidR="007F40CD" w:rsidRPr="00936B71" w:rsidRDefault="007F40CD" w:rsidP="007F40CD">
      <w:pPr>
        <w:spacing w:after="0" w:line="240" w:lineRule="auto"/>
        <w:rPr>
          <w:rFonts w:ascii="Times New Roman" w:hAnsi="Times New Roman"/>
          <w:b/>
          <w:sz w:val="24"/>
          <w:szCs w:val="24"/>
        </w:rPr>
      </w:pPr>
      <w:r w:rsidRPr="00936B71">
        <w:rPr>
          <w:rFonts w:ascii="Times New Roman" w:hAnsi="Times New Roman"/>
          <w:b/>
          <w:sz w:val="24"/>
          <w:szCs w:val="24"/>
        </w:rPr>
        <w:t xml:space="preserve">County: _________________________________ </w:t>
      </w:r>
    </w:p>
    <w:p w:rsidR="007F40CD" w:rsidRPr="00936B71" w:rsidRDefault="007F40CD" w:rsidP="007F40CD">
      <w:pPr>
        <w:spacing w:after="0" w:line="240" w:lineRule="auto"/>
        <w:jc w:val="center"/>
        <w:rPr>
          <w:rFonts w:ascii="Times New Roman" w:hAnsi="Times New Roman"/>
          <w:b/>
          <w:sz w:val="24"/>
          <w:szCs w:val="24"/>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424"/>
        <w:gridCol w:w="1530"/>
        <w:gridCol w:w="1260"/>
        <w:gridCol w:w="5220"/>
        <w:gridCol w:w="2880"/>
      </w:tblGrid>
      <w:tr w:rsidR="007F40CD" w:rsidRPr="00936B71">
        <w:trPr>
          <w:cantSplit/>
          <w:trHeight w:val="566"/>
        </w:trPr>
        <w:tc>
          <w:tcPr>
            <w:tcW w:w="484" w:type="dxa"/>
            <w:textDirection w:val="tbRl"/>
          </w:tcPr>
          <w:p w:rsidR="007F40CD" w:rsidRPr="00936B71" w:rsidRDefault="007F40CD" w:rsidP="00DB6A58">
            <w:pPr>
              <w:spacing w:line="240" w:lineRule="auto"/>
              <w:ind w:left="113" w:right="113"/>
              <w:jc w:val="center"/>
              <w:rPr>
                <w:rFonts w:ascii="Times New Roman" w:eastAsia="MS Mincho" w:hAnsi="Times New Roman"/>
                <w:b/>
                <w:sz w:val="24"/>
                <w:szCs w:val="24"/>
              </w:rPr>
            </w:pPr>
            <w:r w:rsidRPr="00936B71">
              <w:rPr>
                <w:rFonts w:ascii="Times New Roman" w:eastAsia="MS Mincho" w:hAnsi="Times New Roman"/>
                <w:b/>
                <w:sz w:val="24"/>
                <w:szCs w:val="24"/>
              </w:rPr>
              <w:t>No.</w:t>
            </w:r>
          </w:p>
        </w:tc>
        <w:tc>
          <w:tcPr>
            <w:tcW w:w="1424" w:type="dxa"/>
          </w:tcPr>
          <w:p w:rsidR="007F40CD" w:rsidRPr="00936B71" w:rsidRDefault="007F40CD" w:rsidP="00DB6A58">
            <w:pPr>
              <w:spacing w:line="240" w:lineRule="auto"/>
              <w:jc w:val="center"/>
              <w:rPr>
                <w:rFonts w:ascii="Times New Roman" w:eastAsia="MS Mincho" w:hAnsi="Times New Roman"/>
                <w:b/>
                <w:sz w:val="24"/>
                <w:szCs w:val="24"/>
              </w:rPr>
            </w:pPr>
            <w:r w:rsidRPr="00936B71">
              <w:rPr>
                <w:rFonts w:ascii="Times New Roman" w:eastAsia="MS Mincho" w:hAnsi="Times New Roman"/>
                <w:b/>
                <w:sz w:val="24"/>
                <w:szCs w:val="24"/>
              </w:rPr>
              <w:t>District</w:t>
            </w:r>
          </w:p>
        </w:tc>
        <w:tc>
          <w:tcPr>
            <w:tcW w:w="1530" w:type="dxa"/>
          </w:tcPr>
          <w:p w:rsidR="007F40CD" w:rsidRPr="00936B71" w:rsidRDefault="007F40CD" w:rsidP="00DB6A58">
            <w:pPr>
              <w:spacing w:line="240" w:lineRule="auto"/>
              <w:jc w:val="center"/>
              <w:rPr>
                <w:rFonts w:ascii="Times New Roman" w:eastAsia="MS Mincho" w:hAnsi="Times New Roman"/>
                <w:b/>
                <w:sz w:val="24"/>
                <w:szCs w:val="24"/>
              </w:rPr>
            </w:pPr>
            <w:r w:rsidRPr="00936B71">
              <w:rPr>
                <w:rFonts w:ascii="Times New Roman" w:eastAsia="MS Mincho" w:hAnsi="Times New Roman"/>
                <w:b/>
                <w:sz w:val="24"/>
                <w:szCs w:val="24"/>
              </w:rPr>
              <w:t>Facility</w:t>
            </w:r>
          </w:p>
        </w:tc>
        <w:tc>
          <w:tcPr>
            <w:tcW w:w="1260" w:type="dxa"/>
          </w:tcPr>
          <w:p w:rsidR="007F40CD" w:rsidRPr="00936B71" w:rsidRDefault="007F40CD" w:rsidP="00DB6A58">
            <w:pPr>
              <w:spacing w:line="240" w:lineRule="auto"/>
              <w:jc w:val="center"/>
              <w:rPr>
                <w:rFonts w:ascii="Times New Roman" w:eastAsia="MS Mincho" w:hAnsi="Times New Roman"/>
                <w:b/>
                <w:sz w:val="24"/>
                <w:szCs w:val="24"/>
              </w:rPr>
            </w:pPr>
            <w:r w:rsidRPr="00936B71">
              <w:rPr>
                <w:rFonts w:ascii="Times New Roman" w:eastAsia="MS Mincho" w:hAnsi="Times New Roman"/>
                <w:b/>
                <w:sz w:val="24"/>
                <w:szCs w:val="24"/>
              </w:rPr>
              <w:t xml:space="preserve">Name </w:t>
            </w:r>
          </w:p>
        </w:tc>
        <w:tc>
          <w:tcPr>
            <w:tcW w:w="5220" w:type="dxa"/>
          </w:tcPr>
          <w:p w:rsidR="007F40CD" w:rsidRPr="00936B71" w:rsidRDefault="007F40CD" w:rsidP="00DB6A58">
            <w:pPr>
              <w:spacing w:line="240" w:lineRule="auto"/>
              <w:jc w:val="center"/>
              <w:rPr>
                <w:rFonts w:ascii="Times New Roman" w:eastAsia="MS Mincho" w:hAnsi="Times New Roman"/>
                <w:b/>
                <w:sz w:val="24"/>
                <w:szCs w:val="24"/>
              </w:rPr>
            </w:pPr>
            <w:r w:rsidRPr="00936B71">
              <w:rPr>
                <w:rFonts w:ascii="Times New Roman" w:eastAsia="MS Mincho" w:hAnsi="Times New Roman"/>
                <w:b/>
                <w:sz w:val="24"/>
                <w:szCs w:val="24"/>
              </w:rPr>
              <w:t>Position</w:t>
            </w:r>
          </w:p>
        </w:tc>
        <w:tc>
          <w:tcPr>
            <w:tcW w:w="2880" w:type="dxa"/>
          </w:tcPr>
          <w:p w:rsidR="007F40CD" w:rsidRPr="00936B71" w:rsidRDefault="007F40CD" w:rsidP="00DB6A58">
            <w:pPr>
              <w:spacing w:line="240" w:lineRule="auto"/>
              <w:jc w:val="center"/>
              <w:rPr>
                <w:rFonts w:ascii="Times New Roman" w:eastAsia="MS Mincho" w:hAnsi="Times New Roman"/>
                <w:b/>
                <w:sz w:val="24"/>
                <w:szCs w:val="24"/>
              </w:rPr>
            </w:pPr>
            <w:r w:rsidRPr="00936B71">
              <w:rPr>
                <w:rFonts w:ascii="Times New Roman" w:eastAsia="MS Mincho" w:hAnsi="Times New Roman"/>
                <w:b/>
                <w:sz w:val="24"/>
                <w:szCs w:val="24"/>
              </w:rPr>
              <w:t>Phone number</w:t>
            </w:r>
          </w:p>
        </w:tc>
      </w:tr>
      <w:tr w:rsidR="007F40CD" w:rsidRPr="00936B71">
        <w:tc>
          <w:tcPr>
            <w:tcW w:w="484" w:type="dxa"/>
          </w:tcPr>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tc>
        <w:tc>
          <w:tcPr>
            <w:tcW w:w="1424" w:type="dxa"/>
          </w:tcPr>
          <w:p w:rsidR="007F40CD" w:rsidRPr="00936B71" w:rsidRDefault="007F40CD" w:rsidP="00DB6A58">
            <w:pPr>
              <w:spacing w:line="240" w:lineRule="auto"/>
              <w:rPr>
                <w:rFonts w:ascii="Times New Roman" w:eastAsia="MS Mincho" w:hAnsi="Times New Roman"/>
                <w:b/>
                <w:sz w:val="20"/>
                <w:szCs w:val="20"/>
              </w:rPr>
            </w:pPr>
          </w:p>
        </w:tc>
        <w:tc>
          <w:tcPr>
            <w:tcW w:w="1530" w:type="dxa"/>
          </w:tcPr>
          <w:p w:rsidR="007F40CD" w:rsidRPr="00936B71" w:rsidRDefault="007F40CD" w:rsidP="00DB6A58">
            <w:pPr>
              <w:spacing w:line="240" w:lineRule="auto"/>
              <w:rPr>
                <w:rFonts w:ascii="Times New Roman" w:eastAsia="MS Mincho" w:hAnsi="Times New Roman"/>
                <w:b/>
                <w:sz w:val="20"/>
                <w:szCs w:val="20"/>
              </w:rPr>
            </w:pPr>
          </w:p>
        </w:tc>
        <w:tc>
          <w:tcPr>
            <w:tcW w:w="1260" w:type="dxa"/>
          </w:tcPr>
          <w:p w:rsidR="007F40CD" w:rsidRPr="00936B71" w:rsidRDefault="007F40CD" w:rsidP="00DB6A58">
            <w:pPr>
              <w:spacing w:line="240" w:lineRule="auto"/>
              <w:rPr>
                <w:rFonts w:ascii="Times New Roman" w:eastAsia="MS Mincho" w:hAnsi="Times New Roman"/>
                <w:b/>
                <w:sz w:val="20"/>
                <w:szCs w:val="20"/>
              </w:rPr>
            </w:pPr>
          </w:p>
        </w:tc>
        <w:tc>
          <w:tcPr>
            <w:tcW w:w="5220" w:type="dxa"/>
          </w:tcPr>
          <w:p w:rsidR="007F40CD" w:rsidRPr="00936B71" w:rsidRDefault="007F40CD" w:rsidP="00DB6A58">
            <w:pPr>
              <w:spacing w:line="240" w:lineRule="auto"/>
              <w:rPr>
                <w:rFonts w:ascii="Times New Roman" w:eastAsia="MS Mincho" w:hAnsi="Times New Roman"/>
                <w:b/>
                <w:sz w:val="20"/>
                <w:szCs w:val="20"/>
              </w:rPr>
            </w:pPr>
          </w:p>
        </w:tc>
        <w:tc>
          <w:tcPr>
            <w:tcW w:w="2880" w:type="dxa"/>
          </w:tcPr>
          <w:p w:rsidR="007F40CD" w:rsidRPr="00936B71" w:rsidRDefault="007F40CD" w:rsidP="00DB6A58">
            <w:pPr>
              <w:spacing w:line="240" w:lineRule="auto"/>
              <w:rPr>
                <w:rFonts w:ascii="Times New Roman" w:eastAsia="MS Mincho" w:hAnsi="Times New Roman"/>
                <w:b/>
                <w:sz w:val="20"/>
                <w:szCs w:val="20"/>
              </w:rPr>
            </w:pPr>
          </w:p>
        </w:tc>
      </w:tr>
      <w:tr w:rsidR="007F40CD" w:rsidRPr="00936B71">
        <w:tc>
          <w:tcPr>
            <w:tcW w:w="484" w:type="dxa"/>
          </w:tcPr>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tc>
        <w:tc>
          <w:tcPr>
            <w:tcW w:w="1424" w:type="dxa"/>
          </w:tcPr>
          <w:p w:rsidR="007F40CD" w:rsidRPr="00936B71" w:rsidRDefault="007F40CD" w:rsidP="00DB6A58">
            <w:pPr>
              <w:spacing w:line="240" w:lineRule="auto"/>
              <w:rPr>
                <w:rFonts w:ascii="Times New Roman" w:eastAsia="MS Mincho" w:hAnsi="Times New Roman"/>
                <w:b/>
                <w:sz w:val="20"/>
                <w:szCs w:val="20"/>
              </w:rPr>
            </w:pPr>
          </w:p>
        </w:tc>
        <w:tc>
          <w:tcPr>
            <w:tcW w:w="1530" w:type="dxa"/>
          </w:tcPr>
          <w:p w:rsidR="007F40CD" w:rsidRPr="00936B71" w:rsidRDefault="007F40CD" w:rsidP="00DB6A58">
            <w:pPr>
              <w:spacing w:line="240" w:lineRule="auto"/>
              <w:rPr>
                <w:rFonts w:ascii="Times New Roman" w:eastAsia="MS Mincho" w:hAnsi="Times New Roman"/>
                <w:b/>
                <w:sz w:val="20"/>
                <w:szCs w:val="20"/>
              </w:rPr>
            </w:pPr>
          </w:p>
        </w:tc>
        <w:tc>
          <w:tcPr>
            <w:tcW w:w="1260" w:type="dxa"/>
          </w:tcPr>
          <w:p w:rsidR="007F40CD" w:rsidRPr="00936B71" w:rsidRDefault="007F40CD" w:rsidP="00DB6A58">
            <w:pPr>
              <w:spacing w:line="240" w:lineRule="auto"/>
              <w:rPr>
                <w:rFonts w:ascii="Times New Roman" w:eastAsia="MS Mincho" w:hAnsi="Times New Roman"/>
                <w:b/>
                <w:sz w:val="20"/>
                <w:szCs w:val="20"/>
              </w:rPr>
            </w:pPr>
          </w:p>
        </w:tc>
        <w:tc>
          <w:tcPr>
            <w:tcW w:w="5220" w:type="dxa"/>
          </w:tcPr>
          <w:p w:rsidR="007F40CD" w:rsidRPr="00936B71" w:rsidRDefault="007F40CD" w:rsidP="00DB6A58">
            <w:pPr>
              <w:spacing w:line="240" w:lineRule="auto"/>
              <w:rPr>
                <w:rFonts w:ascii="Times New Roman" w:eastAsia="MS Mincho" w:hAnsi="Times New Roman"/>
                <w:b/>
                <w:sz w:val="20"/>
                <w:szCs w:val="20"/>
              </w:rPr>
            </w:pPr>
          </w:p>
        </w:tc>
        <w:tc>
          <w:tcPr>
            <w:tcW w:w="2880" w:type="dxa"/>
          </w:tcPr>
          <w:p w:rsidR="007F40CD" w:rsidRPr="00936B71" w:rsidRDefault="007F40CD" w:rsidP="00DB6A58">
            <w:pPr>
              <w:spacing w:line="240" w:lineRule="auto"/>
              <w:rPr>
                <w:rFonts w:ascii="Times New Roman" w:eastAsia="MS Mincho" w:hAnsi="Times New Roman"/>
                <w:b/>
                <w:sz w:val="20"/>
                <w:szCs w:val="20"/>
              </w:rPr>
            </w:pPr>
          </w:p>
        </w:tc>
      </w:tr>
      <w:tr w:rsidR="007F40CD" w:rsidRPr="00936B71">
        <w:tc>
          <w:tcPr>
            <w:tcW w:w="484" w:type="dxa"/>
          </w:tcPr>
          <w:p w:rsidR="007F40CD" w:rsidRPr="00936B71" w:rsidRDefault="007F40CD" w:rsidP="00DB6A58">
            <w:pPr>
              <w:spacing w:line="240" w:lineRule="auto"/>
              <w:rPr>
                <w:rFonts w:ascii="Times New Roman" w:eastAsia="MS Mincho" w:hAnsi="Times New Roman"/>
                <w:b/>
                <w:sz w:val="20"/>
                <w:szCs w:val="20"/>
              </w:rPr>
            </w:pPr>
          </w:p>
        </w:tc>
        <w:tc>
          <w:tcPr>
            <w:tcW w:w="1424" w:type="dxa"/>
          </w:tcPr>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tc>
        <w:tc>
          <w:tcPr>
            <w:tcW w:w="1530" w:type="dxa"/>
          </w:tcPr>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tc>
        <w:tc>
          <w:tcPr>
            <w:tcW w:w="1260" w:type="dxa"/>
          </w:tcPr>
          <w:p w:rsidR="007F40CD" w:rsidRPr="00936B71" w:rsidRDefault="007F40CD" w:rsidP="00DB6A58">
            <w:pPr>
              <w:spacing w:line="240" w:lineRule="auto"/>
              <w:rPr>
                <w:rFonts w:ascii="Times New Roman" w:eastAsia="MS Mincho" w:hAnsi="Times New Roman"/>
                <w:b/>
                <w:sz w:val="20"/>
                <w:szCs w:val="20"/>
              </w:rPr>
            </w:pPr>
          </w:p>
        </w:tc>
        <w:tc>
          <w:tcPr>
            <w:tcW w:w="5220" w:type="dxa"/>
          </w:tcPr>
          <w:p w:rsidR="007F40CD" w:rsidRPr="00936B71" w:rsidRDefault="007F40CD" w:rsidP="00DB6A58">
            <w:pPr>
              <w:spacing w:line="240" w:lineRule="auto"/>
              <w:rPr>
                <w:rFonts w:ascii="Times New Roman" w:eastAsia="MS Mincho" w:hAnsi="Times New Roman"/>
                <w:b/>
                <w:sz w:val="20"/>
                <w:szCs w:val="20"/>
              </w:rPr>
            </w:pPr>
          </w:p>
        </w:tc>
        <w:tc>
          <w:tcPr>
            <w:tcW w:w="2880" w:type="dxa"/>
          </w:tcPr>
          <w:p w:rsidR="007F40CD" w:rsidRPr="00936B71" w:rsidRDefault="007F40CD" w:rsidP="00DB6A58">
            <w:pPr>
              <w:spacing w:line="240" w:lineRule="auto"/>
              <w:rPr>
                <w:rFonts w:ascii="Times New Roman" w:eastAsia="MS Mincho" w:hAnsi="Times New Roman"/>
                <w:b/>
                <w:sz w:val="20"/>
                <w:szCs w:val="20"/>
              </w:rPr>
            </w:pPr>
          </w:p>
        </w:tc>
      </w:tr>
      <w:tr w:rsidR="007F40CD" w:rsidRPr="00936B71">
        <w:tc>
          <w:tcPr>
            <w:tcW w:w="484" w:type="dxa"/>
          </w:tcPr>
          <w:p w:rsidR="007F40CD" w:rsidRPr="00936B71" w:rsidRDefault="007F40CD" w:rsidP="00DB6A58">
            <w:pPr>
              <w:spacing w:line="240" w:lineRule="auto"/>
              <w:rPr>
                <w:rFonts w:ascii="Times New Roman" w:eastAsia="MS Mincho" w:hAnsi="Times New Roman"/>
                <w:b/>
                <w:sz w:val="20"/>
                <w:szCs w:val="20"/>
              </w:rPr>
            </w:pPr>
          </w:p>
        </w:tc>
        <w:tc>
          <w:tcPr>
            <w:tcW w:w="1424" w:type="dxa"/>
          </w:tcPr>
          <w:p w:rsidR="007F40CD" w:rsidRPr="00936B71" w:rsidRDefault="007F40CD" w:rsidP="00DB6A58">
            <w:pPr>
              <w:spacing w:line="240" w:lineRule="auto"/>
              <w:rPr>
                <w:rFonts w:ascii="Times New Roman" w:eastAsia="MS Mincho" w:hAnsi="Times New Roman"/>
                <w:b/>
                <w:sz w:val="20"/>
                <w:szCs w:val="20"/>
              </w:rPr>
            </w:pPr>
          </w:p>
        </w:tc>
        <w:tc>
          <w:tcPr>
            <w:tcW w:w="1530" w:type="dxa"/>
          </w:tcPr>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p w:rsidR="007F40CD" w:rsidRPr="00936B71" w:rsidRDefault="007F40CD" w:rsidP="00DB6A58">
            <w:pPr>
              <w:spacing w:line="240" w:lineRule="auto"/>
              <w:rPr>
                <w:rFonts w:ascii="Times New Roman" w:eastAsia="MS Mincho" w:hAnsi="Times New Roman"/>
                <w:b/>
                <w:sz w:val="20"/>
                <w:szCs w:val="20"/>
              </w:rPr>
            </w:pPr>
          </w:p>
        </w:tc>
        <w:tc>
          <w:tcPr>
            <w:tcW w:w="1260" w:type="dxa"/>
          </w:tcPr>
          <w:p w:rsidR="007F40CD" w:rsidRPr="00936B71" w:rsidRDefault="007F40CD" w:rsidP="00DB6A58">
            <w:pPr>
              <w:spacing w:line="240" w:lineRule="auto"/>
              <w:rPr>
                <w:rFonts w:ascii="Times New Roman" w:eastAsia="MS Mincho" w:hAnsi="Times New Roman"/>
                <w:b/>
                <w:sz w:val="20"/>
                <w:szCs w:val="20"/>
              </w:rPr>
            </w:pPr>
          </w:p>
        </w:tc>
        <w:tc>
          <w:tcPr>
            <w:tcW w:w="5220" w:type="dxa"/>
          </w:tcPr>
          <w:p w:rsidR="007F40CD" w:rsidRPr="00936B71" w:rsidRDefault="007F40CD" w:rsidP="00DB6A58">
            <w:pPr>
              <w:spacing w:line="240" w:lineRule="auto"/>
              <w:rPr>
                <w:rFonts w:ascii="Times New Roman" w:eastAsia="MS Mincho" w:hAnsi="Times New Roman"/>
                <w:b/>
                <w:sz w:val="20"/>
                <w:szCs w:val="20"/>
              </w:rPr>
            </w:pPr>
          </w:p>
        </w:tc>
        <w:tc>
          <w:tcPr>
            <w:tcW w:w="2880" w:type="dxa"/>
          </w:tcPr>
          <w:p w:rsidR="007F40CD" w:rsidRPr="00936B71" w:rsidRDefault="007F40CD" w:rsidP="00DB6A58">
            <w:pPr>
              <w:spacing w:line="240" w:lineRule="auto"/>
              <w:rPr>
                <w:rFonts w:ascii="Times New Roman" w:eastAsia="MS Mincho" w:hAnsi="Times New Roman"/>
                <w:b/>
                <w:sz w:val="20"/>
                <w:szCs w:val="20"/>
              </w:rPr>
            </w:pPr>
          </w:p>
        </w:tc>
      </w:tr>
    </w:tbl>
    <w:p w:rsidR="00C057E7" w:rsidRDefault="00C057E7" w:rsidP="007F40CD">
      <w:pPr>
        <w:rPr>
          <w:rFonts w:ascii="Times New Roman" w:hAnsi="Times New Roman"/>
          <w:sz w:val="24"/>
          <w:szCs w:val="24"/>
        </w:rPr>
      </w:pPr>
    </w:p>
    <w:p w:rsidR="00C057E7" w:rsidRDefault="00C057E7">
      <w:pPr>
        <w:spacing w:after="0" w:line="240" w:lineRule="auto"/>
        <w:rPr>
          <w:rFonts w:ascii="Times New Roman" w:hAnsi="Times New Roman"/>
          <w:sz w:val="24"/>
          <w:szCs w:val="24"/>
        </w:rPr>
      </w:pPr>
      <w:r>
        <w:rPr>
          <w:rFonts w:ascii="Times New Roman" w:hAnsi="Times New Roman"/>
          <w:sz w:val="24"/>
          <w:szCs w:val="24"/>
        </w:rPr>
        <w:br w:type="page"/>
      </w:r>
    </w:p>
    <w:p w:rsidR="00346E05" w:rsidRDefault="00346E05" w:rsidP="00346E05">
      <w:pPr>
        <w:pStyle w:val="Heading1"/>
        <w:sectPr w:rsidR="00346E05">
          <w:pgSz w:w="15840" w:h="12240" w:orient="landscape" w:code="1"/>
          <w:pgMar w:top="1440" w:right="1440" w:bottom="1440" w:left="1440" w:gutter="0"/>
          <w:docGrid w:linePitch="360"/>
        </w:sectPr>
      </w:pPr>
    </w:p>
    <w:p w:rsidR="00C057E7" w:rsidRDefault="00C057E7" w:rsidP="00346E05">
      <w:pPr>
        <w:pStyle w:val="Heading1"/>
      </w:pPr>
      <w:bookmarkStart w:id="34" w:name="_Toc358560955"/>
      <w:r>
        <w:t xml:space="preserve">APPENDIX </w:t>
      </w:r>
      <w:r w:rsidR="00346E05">
        <w:t>D</w:t>
      </w:r>
      <w:r>
        <w:t>: List of Health Districts in Liberia</w:t>
      </w:r>
      <w:bookmarkEnd w:id="34"/>
    </w:p>
    <w:tbl>
      <w:tblPr>
        <w:tblStyle w:val="TableGrid"/>
        <w:tblW w:w="0" w:type="auto"/>
        <w:tblLook w:val="04A0"/>
      </w:tblPr>
      <w:tblGrid>
        <w:gridCol w:w="3370"/>
        <w:gridCol w:w="3182"/>
        <w:gridCol w:w="3024"/>
      </w:tblGrid>
      <w:tr w:rsidR="00455557">
        <w:tc>
          <w:tcPr>
            <w:tcW w:w="3370" w:type="dxa"/>
          </w:tcPr>
          <w:p w:rsidR="00455557" w:rsidRPr="00ED0D4D" w:rsidRDefault="00455557" w:rsidP="00455557">
            <w:pPr>
              <w:numPr>
                <w:ilvl w:val="0"/>
                <w:numId w:val="25"/>
              </w:numPr>
              <w:spacing w:line="240" w:lineRule="auto"/>
              <w:contextualSpacing/>
              <w:jc w:val="both"/>
              <w:rPr>
                <w:rFonts w:ascii="Times New Roman" w:hAnsi="Times New Roman"/>
                <w:b/>
              </w:rPr>
            </w:pPr>
            <w:r w:rsidRPr="00ED0D4D">
              <w:rPr>
                <w:rFonts w:ascii="Times New Roman" w:hAnsi="Times New Roman"/>
                <w:b/>
              </w:rPr>
              <w:t>MONTSERRADO COUNTY</w:t>
            </w:r>
          </w:p>
          <w:p w:rsidR="00455557" w:rsidRPr="00ED0D4D" w:rsidRDefault="00455557" w:rsidP="00455557">
            <w:pPr>
              <w:numPr>
                <w:ilvl w:val="0"/>
                <w:numId w:val="13"/>
              </w:numPr>
              <w:spacing w:line="240" w:lineRule="auto"/>
              <w:contextualSpacing/>
              <w:jc w:val="both"/>
              <w:rPr>
                <w:rFonts w:ascii="Times New Roman" w:hAnsi="Times New Roman"/>
                <w:sz w:val="24"/>
                <w:szCs w:val="24"/>
              </w:rPr>
            </w:pPr>
            <w:r w:rsidRPr="00ED0D4D">
              <w:rPr>
                <w:rFonts w:ascii="Times New Roman" w:eastAsia="Times New Roman" w:hAnsi="Times New Roman"/>
                <w:bCs/>
                <w:sz w:val="20"/>
                <w:szCs w:val="20"/>
              </w:rPr>
              <w:t>CAREYSBURG</w:t>
            </w:r>
          </w:p>
          <w:p w:rsidR="00455557" w:rsidRPr="00ED0D4D" w:rsidRDefault="00455557" w:rsidP="00455557">
            <w:pPr>
              <w:numPr>
                <w:ilvl w:val="0"/>
                <w:numId w:val="1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ST. PAUL</w:t>
            </w:r>
          </w:p>
          <w:p w:rsidR="00455557" w:rsidRPr="00ED0D4D" w:rsidRDefault="00455557" w:rsidP="00455557">
            <w:pPr>
              <w:numPr>
                <w:ilvl w:val="0"/>
                <w:numId w:val="1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TODEE</w:t>
            </w:r>
          </w:p>
          <w:p w:rsidR="00455557" w:rsidRPr="00ED0D4D" w:rsidRDefault="00455557" w:rsidP="00455557">
            <w:pPr>
              <w:numPr>
                <w:ilvl w:val="0"/>
                <w:numId w:val="1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MONROVIA</w:t>
            </w:r>
          </w:p>
          <w:p w:rsidR="00455557" w:rsidRDefault="00455557" w:rsidP="00C057E7">
            <w:pPr>
              <w:spacing w:line="240" w:lineRule="auto"/>
              <w:jc w:val="both"/>
              <w:rPr>
                <w:rFonts w:ascii="Times New Roman" w:hAnsi="Times New Roman"/>
                <w:sz w:val="24"/>
                <w:szCs w:val="24"/>
              </w:rPr>
            </w:pPr>
          </w:p>
        </w:tc>
        <w:tc>
          <w:tcPr>
            <w:tcW w:w="3182"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BONG COUNTY</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ZOTA</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JORQUELLEH</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SUAKOKO</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SANOYEA</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KOKOYAH</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SALALA</w:t>
            </w:r>
          </w:p>
          <w:p w:rsidR="00455557" w:rsidRPr="00ED0D4D" w:rsidRDefault="00455557" w:rsidP="00455557">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PANTA/KPAAI</w:t>
            </w:r>
          </w:p>
          <w:p w:rsidR="00455557" w:rsidRPr="00346E05" w:rsidRDefault="00455557" w:rsidP="00346E05">
            <w:pPr>
              <w:numPr>
                <w:ilvl w:val="0"/>
                <w:numId w:val="1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FUAMAH</w:t>
            </w:r>
          </w:p>
        </w:tc>
        <w:tc>
          <w:tcPr>
            <w:tcW w:w="3024"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GBARPOLU COUNTY</w:t>
            </w:r>
          </w:p>
          <w:p w:rsidR="00455557" w:rsidRPr="00ED0D4D" w:rsidRDefault="00455557" w:rsidP="00455557">
            <w:pPr>
              <w:numPr>
                <w:ilvl w:val="0"/>
                <w:numId w:val="15"/>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Gbarma</w:t>
            </w:r>
          </w:p>
          <w:p w:rsidR="00455557" w:rsidRPr="00ED0D4D" w:rsidRDefault="00455557" w:rsidP="00455557">
            <w:pPr>
              <w:numPr>
                <w:ilvl w:val="0"/>
                <w:numId w:val="15"/>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Belle</w:t>
            </w:r>
          </w:p>
          <w:p w:rsidR="00455557" w:rsidRPr="00ED0D4D" w:rsidRDefault="00455557" w:rsidP="00455557">
            <w:pPr>
              <w:numPr>
                <w:ilvl w:val="0"/>
                <w:numId w:val="15"/>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Bopolu</w:t>
            </w:r>
          </w:p>
          <w:p w:rsidR="00455557" w:rsidRPr="00ED0D4D" w:rsidRDefault="00455557" w:rsidP="00455557">
            <w:pPr>
              <w:numPr>
                <w:ilvl w:val="0"/>
                <w:numId w:val="15"/>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Bokomu</w:t>
            </w:r>
          </w:p>
          <w:p w:rsidR="00455557" w:rsidRPr="00ED0D4D" w:rsidRDefault="00455557" w:rsidP="00455557">
            <w:pPr>
              <w:numPr>
                <w:ilvl w:val="0"/>
                <w:numId w:val="15"/>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Kongba</w:t>
            </w:r>
          </w:p>
          <w:p w:rsidR="00455557" w:rsidRDefault="00455557" w:rsidP="00C057E7">
            <w:pPr>
              <w:spacing w:line="240" w:lineRule="auto"/>
              <w:jc w:val="both"/>
              <w:rPr>
                <w:rFonts w:ascii="Times New Roman" w:hAnsi="Times New Roman"/>
                <w:sz w:val="24"/>
                <w:szCs w:val="24"/>
              </w:rPr>
            </w:pPr>
          </w:p>
        </w:tc>
      </w:tr>
      <w:tr w:rsidR="00455557">
        <w:tc>
          <w:tcPr>
            <w:tcW w:w="3370"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NIMBA COUNTY</w:t>
            </w:r>
          </w:p>
          <w:p w:rsidR="00455557" w:rsidRPr="00ED0D4D" w:rsidRDefault="00455557" w:rsidP="00455557">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GBEHLAY- GEH</w:t>
            </w:r>
          </w:p>
          <w:p w:rsidR="00455557" w:rsidRPr="00ED0D4D" w:rsidRDefault="00455557" w:rsidP="00455557">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YARWIN MEHSONNAH</w:t>
            </w:r>
          </w:p>
          <w:p w:rsidR="00455557" w:rsidRPr="00ED0D4D" w:rsidRDefault="00455557" w:rsidP="00455557">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SACLEPEA - MAH</w:t>
            </w:r>
          </w:p>
          <w:p w:rsidR="00455557" w:rsidRPr="00ED0D4D" w:rsidRDefault="00455557" w:rsidP="00455557">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TAPPITA</w:t>
            </w:r>
          </w:p>
          <w:p w:rsidR="00455557" w:rsidRPr="00ED0D4D" w:rsidRDefault="00455557" w:rsidP="00455557">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SANNIQULLIE-MAH</w:t>
            </w:r>
          </w:p>
          <w:p w:rsidR="00455557" w:rsidRPr="00346E05" w:rsidRDefault="00455557" w:rsidP="00346E05">
            <w:pPr>
              <w:numPr>
                <w:ilvl w:val="0"/>
                <w:numId w:val="1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ZOE-GEH</w:t>
            </w:r>
          </w:p>
        </w:tc>
        <w:tc>
          <w:tcPr>
            <w:tcW w:w="3182"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LOFA COUNTY</w:t>
            </w:r>
          </w:p>
          <w:p w:rsidR="00455557" w:rsidRPr="00ED0D4D" w:rsidRDefault="00455557" w:rsidP="00455557">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ZORZOR</w:t>
            </w:r>
          </w:p>
          <w:p w:rsidR="00455557" w:rsidRPr="00ED0D4D" w:rsidRDefault="00455557" w:rsidP="00455557">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VAHUN</w:t>
            </w:r>
          </w:p>
          <w:p w:rsidR="00455557" w:rsidRPr="00ED0D4D" w:rsidRDefault="00455557" w:rsidP="00455557">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FOYA</w:t>
            </w:r>
          </w:p>
          <w:p w:rsidR="00455557" w:rsidRPr="00ED0D4D" w:rsidRDefault="00455557" w:rsidP="00455557">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VOINJAMA</w:t>
            </w:r>
          </w:p>
          <w:p w:rsidR="00455557" w:rsidRPr="00ED0D4D" w:rsidRDefault="00455557" w:rsidP="00455557">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KOLAHUN</w:t>
            </w:r>
          </w:p>
          <w:p w:rsidR="00455557" w:rsidRPr="00346E05" w:rsidRDefault="00455557" w:rsidP="00346E05">
            <w:pPr>
              <w:numPr>
                <w:ilvl w:val="0"/>
                <w:numId w:val="17"/>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SALAYEA</w:t>
            </w:r>
          </w:p>
        </w:tc>
        <w:tc>
          <w:tcPr>
            <w:tcW w:w="3024"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RIVERGEE COUNTY</w:t>
            </w:r>
          </w:p>
          <w:p w:rsidR="00455557" w:rsidRPr="00ED0D4D" w:rsidRDefault="00455557" w:rsidP="00455557">
            <w:pPr>
              <w:numPr>
                <w:ilvl w:val="0"/>
                <w:numId w:val="18"/>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GBEAPO</w:t>
            </w:r>
          </w:p>
          <w:p w:rsidR="00455557" w:rsidRPr="00ED0D4D" w:rsidRDefault="00455557" w:rsidP="00455557">
            <w:pPr>
              <w:numPr>
                <w:ilvl w:val="0"/>
                <w:numId w:val="18"/>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SARBO</w:t>
            </w:r>
          </w:p>
          <w:p w:rsidR="00455557" w:rsidRPr="00ED0D4D" w:rsidRDefault="00455557" w:rsidP="00455557">
            <w:pPr>
              <w:numPr>
                <w:ilvl w:val="0"/>
                <w:numId w:val="18"/>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TIENPO</w:t>
            </w:r>
          </w:p>
          <w:p w:rsidR="00455557" w:rsidRPr="00ED0D4D" w:rsidRDefault="00455557" w:rsidP="00455557">
            <w:pPr>
              <w:numPr>
                <w:ilvl w:val="0"/>
                <w:numId w:val="18"/>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CHEDEPO</w:t>
            </w:r>
          </w:p>
          <w:p w:rsidR="00455557" w:rsidRPr="00ED0D4D" w:rsidRDefault="00455557" w:rsidP="00455557">
            <w:pPr>
              <w:numPr>
                <w:ilvl w:val="0"/>
                <w:numId w:val="18"/>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POTUPO</w:t>
            </w:r>
          </w:p>
          <w:p w:rsidR="00455557" w:rsidRPr="00455557" w:rsidRDefault="00455557" w:rsidP="00455557">
            <w:pPr>
              <w:pStyle w:val="ListParagraph"/>
              <w:numPr>
                <w:ilvl w:val="0"/>
                <w:numId w:val="18"/>
              </w:numPr>
              <w:spacing w:line="240" w:lineRule="auto"/>
              <w:jc w:val="both"/>
              <w:rPr>
                <w:rFonts w:ascii="Times New Roman" w:hAnsi="Times New Roman"/>
                <w:sz w:val="24"/>
                <w:szCs w:val="24"/>
              </w:rPr>
            </w:pPr>
            <w:r w:rsidRPr="00455557">
              <w:rPr>
                <w:rFonts w:ascii="Times New Roman" w:eastAsia="Times New Roman" w:hAnsi="Times New Roman"/>
                <w:bCs/>
                <w:sz w:val="20"/>
                <w:szCs w:val="20"/>
              </w:rPr>
              <w:t>WEBBO</w:t>
            </w:r>
          </w:p>
        </w:tc>
      </w:tr>
      <w:tr w:rsidR="00455557">
        <w:tc>
          <w:tcPr>
            <w:tcW w:w="3370"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SINOE COUNTY</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KPANYAN</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TARJUOWON</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GBLONEE</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JEDOEPO</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TRASUE</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DUGBE</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PYNES TOWN</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BOKON JAEDAE</w:t>
            </w:r>
          </w:p>
          <w:p w:rsidR="00455557" w:rsidRPr="00ED0D4D" w:rsidRDefault="00455557" w:rsidP="00455557">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BUTAN</w:t>
            </w:r>
          </w:p>
          <w:p w:rsidR="00455557" w:rsidRPr="00346E05" w:rsidRDefault="00455557" w:rsidP="00346E05">
            <w:pPr>
              <w:numPr>
                <w:ilvl w:val="0"/>
                <w:numId w:val="1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GREENVILLE</w:t>
            </w:r>
          </w:p>
        </w:tc>
        <w:tc>
          <w:tcPr>
            <w:tcW w:w="3182"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GRAND GEDEH COUNTY</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B'HAI</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GBAO</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CAVALLA</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PUTU</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TCHIEN</w:t>
            </w:r>
          </w:p>
          <w:p w:rsidR="00455557" w:rsidRPr="00ED0D4D" w:rsidRDefault="00455557" w:rsidP="00455557">
            <w:pPr>
              <w:numPr>
                <w:ilvl w:val="0"/>
                <w:numId w:val="20"/>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KONOBO</w:t>
            </w:r>
          </w:p>
          <w:p w:rsidR="00455557" w:rsidRDefault="00455557" w:rsidP="00C057E7">
            <w:pPr>
              <w:spacing w:line="240" w:lineRule="auto"/>
              <w:jc w:val="both"/>
              <w:rPr>
                <w:rFonts w:ascii="Times New Roman" w:hAnsi="Times New Roman"/>
                <w:sz w:val="24"/>
                <w:szCs w:val="24"/>
              </w:rPr>
            </w:pPr>
          </w:p>
        </w:tc>
        <w:tc>
          <w:tcPr>
            <w:tcW w:w="3024"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MARYLAND COUNTY</w:t>
            </w:r>
          </w:p>
          <w:p w:rsidR="00455557" w:rsidRPr="00ED0D4D" w:rsidRDefault="00455557" w:rsidP="00455557">
            <w:pPr>
              <w:numPr>
                <w:ilvl w:val="0"/>
                <w:numId w:val="21"/>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KARLUWAY #1</w:t>
            </w:r>
          </w:p>
          <w:p w:rsidR="00455557" w:rsidRPr="00ED0D4D" w:rsidRDefault="00455557" w:rsidP="00455557">
            <w:pPr>
              <w:numPr>
                <w:ilvl w:val="0"/>
                <w:numId w:val="21"/>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KARLUWAY #2</w:t>
            </w:r>
          </w:p>
          <w:p w:rsidR="00455557" w:rsidRPr="00ED0D4D" w:rsidRDefault="00455557" w:rsidP="00455557">
            <w:pPr>
              <w:numPr>
                <w:ilvl w:val="0"/>
                <w:numId w:val="21"/>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WHOJAH</w:t>
            </w:r>
          </w:p>
          <w:p w:rsidR="00455557" w:rsidRPr="00ED0D4D" w:rsidRDefault="00455557" w:rsidP="00455557">
            <w:pPr>
              <w:numPr>
                <w:ilvl w:val="0"/>
                <w:numId w:val="21"/>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HARPER</w:t>
            </w:r>
          </w:p>
          <w:p w:rsidR="00455557" w:rsidRPr="00ED0D4D" w:rsidRDefault="00455557" w:rsidP="00455557">
            <w:pPr>
              <w:numPr>
                <w:ilvl w:val="0"/>
                <w:numId w:val="21"/>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PLEEBO-SODOKEN</w:t>
            </w:r>
          </w:p>
          <w:p w:rsidR="00455557" w:rsidRDefault="00455557" w:rsidP="00C057E7">
            <w:pPr>
              <w:spacing w:line="240" w:lineRule="auto"/>
              <w:jc w:val="both"/>
              <w:rPr>
                <w:rFonts w:ascii="Times New Roman" w:hAnsi="Times New Roman"/>
                <w:sz w:val="24"/>
                <w:szCs w:val="24"/>
              </w:rPr>
            </w:pPr>
          </w:p>
        </w:tc>
      </w:tr>
      <w:tr w:rsidR="00455557">
        <w:tc>
          <w:tcPr>
            <w:tcW w:w="3370"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GRAND KRU COUNTY</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FARJAH</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JRAOH</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TREHN</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DORBOR</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BARCLAYVILLE</w:t>
            </w:r>
          </w:p>
          <w:p w:rsidR="00455557" w:rsidRPr="00ED0D4D" w:rsidRDefault="00455557" w:rsidP="00455557">
            <w:pPr>
              <w:numPr>
                <w:ilvl w:val="0"/>
                <w:numId w:val="22"/>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BUAH</w:t>
            </w:r>
          </w:p>
          <w:p w:rsidR="00455557" w:rsidRDefault="00455557" w:rsidP="00455557">
            <w:pPr>
              <w:spacing w:after="0" w:line="240" w:lineRule="auto"/>
              <w:contextualSpacing/>
              <w:jc w:val="both"/>
              <w:rPr>
                <w:rFonts w:ascii="Times New Roman" w:hAnsi="Times New Roman"/>
                <w:sz w:val="24"/>
                <w:szCs w:val="24"/>
              </w:rPr>
            </w:pPr>
          </w:p>
        </w:tc>
        <w:tc>
          <w:tcPr>
            <w:tcW w:w="3182"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 xml:space="preserve">MARGIBI COUNTY </w:t>
            </w:r>
          </w:p>
          <w:p w:rsidR="00455557" w:rsidRPr="00ED0D4D" w:rsidRDefault="00455557" w:rsidP="00455557">
            <w:pPr>
              <w:numPr>
                <w:ilvl w:val="0"/>
                <w:numId w:val="2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GIBI</w:t>
            </w:r>
          </w:p>
          <w:p w:rsidR="00455557" w:rsidRPr="00ED0D4D" w:rsidRDefault="00455557" w:rsidP="00455557">
            <w:pPr>
              <w:numPr>
                <w:ilvl w:val="0"/>
                <w:numId w:val="2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KAKATA</w:t>
            </w:r>
          </w:p>
          <w:p w:rsidR="00455557" w:rsidRPr="00ED0D4D" w:rsidRDefault="00455557" w:rsidP="00455557">
            <w:pPr>
              <w:numPr>
                <w:ilvl w:val="0"/>
                <w:numId w:val="2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MAMBAM KABA</w:t>
            </w:r>
          </w:p>
          <w:p w:rsidR="00455557" w:rsidRPr="00ED0D4D" w:rsidRDefault="00455557" w:rsidP="00455557">
            <w:pPr>
              <w:numPr>
                <w:ilvl w:val="0"/>
                <w:numId w:val="23"/>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FIRESTONE</w:t>
            </w:r>
          </w:p>
          <w:p w:rsidR="00455557" w:rsidRDefault="00455557" w:rsidP="00C057E7">
            <w:pPr>
              <w:spacing w:line="240" w:lineRule="auto"/>
              <w:jc w:val="both"/>
              <w:rPr>
                <w:rFonts w:ascii="Times New Roman" w:hAnsi="Times New Roman"/>
                <w:sz w:val="24"/>
                <w:szCs w:val="24"/>
              </w:rPr>
            </w:pPr>
          </w:p>
        </w:tc>
        <w:tc>
          <w:tcPr>
            <w:tcW w:w="3024" w:type="dxa"/>
          </w:tcPr>
          <w:p w:rsidR="00455557" w:rsidRPr="00ED0D4D" w:rsidRDefault="00455557" w:rsidP="00455557">
            <w:pPr>
              <w:numPr>
                <w:ilvl w:val="0"/>
                <w:numId w:val="25"/>
              </w:numPr>
              <w:spacing w:after="0" w:line="240" w:lineRule="auto"/>
              <w:contextualSpacing/>
              <w:jc w:val="both"/>
              <w:rPr>
                <w:rFonts w:ascii="Times New Roman" w:eastAsia="Times New Roman" w:hAnsi="Times New Roman"/>
                <w:b/>
                <w:bCs/>
                <w:sz w:val="20"/>
                <w:szCs w:val="20"/>
              </w:rPr>
            </w:pPr>
            <w:r w:rsidRPr="00ED0D4D">
              <w:rPr>
                <w:rFonts w:ascii="Times New Roman" w:eastAsia="Times New Roman" w:hAnsi="Times New Roman"/>
                <w:b/>
                <w:bCs/>
                <w:sz w:val="20"/>
                <w:szCs w:val="20"/>
              </w:rPr>
              <w:t>GRAND CAPE MOUNT COUNTY</w:t>
            </w:r>
          </w:p>
          <w:p w:rsidR="00455557" w:rsidRPr="00ED0D4D" w:rsidRDefault="00455557" w:rsidP="00455557">
            <w:pPr>
              <w:numPr>
                <w:ilvl w:val="0"/>
                <w:numId w:val="2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SENJEH</w:t>
            </w:r>
          </w:p>
          <w:p w:rsidR="00455557" w:rsidRPr="00ED0D4D" w:rsidRDefault="00455557" w:rsidP="00455557">
            <w:pPr>
              <w:numPr>
                <w:ilvl w:val="0"/>
                <w:numId w:val="2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SUEHN MECCA</w:t>
            </w:r>
          </w:p>
          <w:p w:rsidR="00455557" w:rsidRPr="00ED0D4D" w:rsidRDefault="00455557" w:rsidP="00455557">
            <w:pPr>
              <w:numPr>
                <w:ilvl w:val="0"/>
                <w:numId w:val="2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TEWOR</w:t>
            </w:r>
          </w:p>
          <w:p w:rsidR="00455557" w:rsidRPr="00ED0D4D" w:rsidRDefault="00455557" w:rsidP="00455557">
            <w:pPr>
              <w:numPr>
                <w:ilvl w:val="0"/>
                <w:numId w:val="2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GOLA KONNEH</w:t>
            </w:r>
          </w:p>
          <w:p w:rsidR="00455557" w:rsidRPr="00ED0D4D" w:rsidRDefault="00455557" w:rsidP="00455557">
            <w:pPr>
              <w:numPr>
                <w:ilvl w:val="0"/>
                <w:numId w:val="24"/>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GARWULAR</w:t>
            </w:r>
          </w:p>
          <w:p w:rsidR="00455557" w:rsidRPr="00346E05" w:rsidRDefault="00455557" w:rsidP="00346E05">
            <w:pPr>
              <w:numPr>
                <w:ilvl w:val="0"/>
                <w:numId w:val="24"/>
              </w:numPr>
              <w:spacing w:line="240" w:lineRule="auto"/>
              <w:contextualSpacing/>
              <w:jc w:val="both"/>
              <w:rPr>
                <w:rFonts w:ascii="Times New Roman" w:hAnsi="Times New Roman"/>
                <w:sz w:val="24"/>
                <w:szCs w:val="24"/>
              </w:rPr>
            </w:pPr>
            <w:r w:rsidRPr="00ED0D4D">
              <w:rPr>
                <w:rFonts w:ascii="Times New Roman" w:eastAsia="Times New Roman" w:hAnsi="Times New Roman"/>
                <w:bCs/>
                <w:sz w:val="20"/>
                <w:szCs w:val="20"/>
              </w:rPr>
              <w:t>PORKPA</w:t>
            </w:r>
          </w:p>
        </w:tc>
      </w:tr>
      <w:tr w:rsidR="00455557">
        <w:tc>
          <w:tcPr>
            <w:tcW w:w="3370" w:type="dxa"/>
          </w:tcPr>
          <w:p w:rsidR="00455557" w:rsidRPr="00ED0D4D" w:rsidRDefault="00455557" w:rsidP="00455557">
            <w:pPr>
              <w:numPr>
                <w:ilvl w:val="0"/>
                <w:numId w:val="25"/>
              </w:numPr>
              <w:spacing w:line="240" w:lineRule="auto"/>
              <w:contextualSpacing/>
              <w:jc w:val="both"/>
              <w:rPr>
                <w:rFonts w:ascii="Times New Roman" w:hAnsi="Times New Roman"/>
                <w:b/>
                <w:sz w:val="24"/>
                <w:szCs w:val="24"/>
              </w:rPr>
            </w:pPr>
            <w:r w:rsidRPr="00ED0D4D">
              <w:rPr>
                <w:rFonts w:ascii="Times New Roman" w:hAnsi="Times New Roman"/>
                <w:b/>
                <w:sz w:val="24"/>
                <w:szCs w:val="24"/>
              </w:rPr>
              <w:t>RIVERCESS COUNTY</w:t>
            </w:r>
          </w:p>
          <w:p w:rsidR="00455557" w:rsidRPr="00ED0D4D" w:rsidRDefault="00455557" w:rsidP="00455557">
            <w:pPr>
              <w:numPr>
                <w:ilvl w:val="0"/>
                <w:numId w:val="2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TIMBO</w:t>
            </w:r>
          </w:p>
          <w:p w:rsidR="00455557" w:rsidRPr="00ED0D4D" w:rsidRDefault="00455557" w:rsidP="00455557">
            <w:pPr>
              <w:numPr>
                <w:ilvl w:val="0"/>
                <w:numId w:val="2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JOWEN</w:t>
            </w:r>
          </w:p>
          <w:p w:rsidR="00455557" w:rsidRPr="00ED0D4D" w:rsidRDefault="00455557" w:rsidP="00455557">
            <w:pPr>
              <w:numPr>
                <w:ilvl w:val="0"/>
                <w:numId w:val="2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JO-RIVER</w:t>
            </w:r>
          </w:p>
          <w:p w:rsidR="00455557" w:rsidRPr="00ED0D4D" w:rsidRDefault="00455557" w:rsidP="00455557">
            <w:pPr>
              <w:numPr>
                <w:ilvl w:val="0"/>
                <w:numId w:val="2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DOEDAIN</w:t>
            </w:r>
          </w:p>
          <w:p w:rsidR="00455557" w:rsidRPr="00ED0D4D" w:rsidRDefault="00455557" w:rsidP="00455557">
            <w:pPr>
              <w:numPr>
                <w:ilvl w:val="0"/>
                <w:numId w:val="29"/>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CENTRAL C</w:t>
            </w:r>
          </w:p>
          <w:p w:rsidR="00455557" w:rsidRPr="00455557" w:rsidRDefault="00455557" w:rsidP="00455557">
            <w:pPr>
              <w:pStyle w:val="ListParagraph"/>
              <w:numPr>
                <w:ilvl w:val="0"/>
                <w:numId w:val="29"/>
              </w:numPr>
              <w:spacing w:after="0" w:line="240" w:lineRule="auto"/>
              <w:jc w:val="both"/>
              <w:rPr>
                <w:rFonts w:ascii="Times New Roman" w:hAnsi="Times New Roman"/>
                <w:sz w:val="24"/>
                <w:szCs w:val="24"/>
              </w:rPr>
            </w:pPr>
            <w:r w:rsidRPr="00455557">
              <w:rPr>
                <w:rFonts w:ascii="Times New Roman" w:eastAsia="Times New Roman" w:hAnsi="Times New Roman"/>
                <w:bCs/>
                <w:sz w:val="20"/>
                <w:szCs w:val="20"/>
              </w:rPr>
              <w:t>YARNEE</w:t>
            </w:r>
          </w:p>
        </w:tc>
        <w:tc>
          <w:tcPr>
            <w:tcW w:w="3182" w:type="dxa"/>
          </w:tcPr>
          <w:p w:rsidR="00455557" w:rsidRPr="00ED0D4D" w:rsidRDefault="00455557" w:rsidP="00455557">
            <w:pPr>
              <w:numPr>
                <w:ilvl w:val="0"/>
                <w:numId w:val="28"/>
              </w:numPr>
              <w:spacing w:line="240" w:lineRule="auto"/>
              <w:contextualSpacing/>
              <w:jc w:val="both"/>
              <w:rPr>
                <w:rFonts w:ascii="Times New Roman" w:hAnsi="Times New Roman"/>
                <w:b/>
                <w:sz w:val="24"/>
                <w:szCs w:val="24"/>
              </w:rPr>
            </w:pPr>
            <w:r w:rsidRPr="00ED0D4D">
              <w:rPr>
                <w:rFonts w:ascii="Times New Roman" w:hAnsi="Times New Roman"/>
                <w:b/>
                <w:sz w:val="24"/>
                <w:szCs w:val="24"/>
              </w:rPr>
              <w:t>GRAND BASSA COUNTY</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CAMPWOOD</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#4</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OWENSGROVE</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BUCHANAN</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 1</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 2 A</w:t>
            </w:r>
          </w:p>
          <w:p w:rsidR="00455557" w:rsidRPr="00ED0D4D" w:rsidRDefault="00455557" w:rsidP="00455557">
            <w:pPr>
              <w:numPr>
                <w:ilvl w:val="0"/>
                <w:numId w:val="26"/>
              </w:numPr>
              <w:spacing w:after="0" w:line="240" w:lineRule="auto"/>
              <w:contextualSpacing/>
              <w:jc w:val="both"/>
              <w:rPr>
                <w:rFonts w:ascii="Times New Roman" w:eastAsia="Times New Roman" w:hAnsi="Times New Roman"/>
                <w:bCs/>
                <w:sz w:val="20"/>
                <w:szCs w:val="20"/>
              </w:rPr>
            </w:pPr>
            <w:r w:rsidRPr="00ED0D4D">
              <w:rPr>
                <w:rFonts w:ascii="Times New Roman" w:eastAsia="Times New Roman" w:hAnsi="Times New Roman"/>
                <w:bCs/>
                <w:sz w:val="20"/>
                <w:szCs w:val="20"/>
              </w:rPr>
              <w:t># 3 A</w:t>
            </w:r>
          </w:p>
          <w:p w:rsidR="00455557" w:rsidRDefault="00455557" w:rsidP="00C057E7">
            <w:pPr>
              <w:spacing w:line="240" w:lineRule="auto"/>
              <w:jc w:val="both"/>
              <w:rPr>
                <w:rFonts w:ascii="Times New Roman" w:hAnsi="Times New Roman"/>
                <w:sz w:val="24"/>
                <w:szCs w:val="24"/>
              </w:rPr>
            </w:pPr>
          </w:p>
        </w:tc>
        <w:tc>
          <w:tcPr>
            <w:tcW w:w="3024" w:type="dxa"/>
          </w:tcPr>
          <w:p w:rsidR="00455557" w:rsidRPr="00ED0D4D" w:rsidRDefault="00455557" w:rsidP="00455557">
            <w:pPr>
              <w:numPr>
                <w:ilvl w:val="0"/>
                <w:numId w:val="28"/>
              </w:numPr>
              <w:spacing w:line="240" w:lineRule="auto"/>
              <w:contextualSpacing/>
              <w:jc w:val="both"/>
              <w:rPr>
                <w:rFonts w:ascii="Times New Roman" w:hAnsi="Times New Roman"/>
                <w:b/>
                <w:sz w:val="24"/>
                <w:szCs w:val="24"/>
              </w:rPr>
            </w:pPr>
            <w:r w:rsidRPr="00ED0D4D">
              <w:rPr>
                <w:rFonts w:ascii="Times New Roman" w:hAnsi="Times New Roman"/>
                <w:b/>
                <w:sz w:val="24"/>
                <w:szCs w:val="24"/>
              </w:rPr>
              <w:t>BOMI COUNTY</w:t>
            </w:r>
          </w:p>
          <w:p w:rsidR="00455557" w:rsidRPr="00ED0D4D" w:rsidRDefault="00455557" w:rsidP="00455557">
            <w:pPr>
              <w:numPr>
                <w:ilvl w:val="0"/>
                <w:numId w:val="27"/>
              </w:numPr>
              <w:spacing w:line="240" w:lineRule="auto"/>
              <w:contextualSpacing/>
              <w:jc w:val="both"/>
              <w:rPr>
                <w:rFonts w:ascii="Times New Roman" w:hAnsi="Times New Roman"/>
                <w:sz w:val="24"/>
                <w:szCs w:val="24"/>
              </w:rPr>
            </w:pPr>
            <w:r w:rsidRPr="00ED0D4D">
              <w:rPr>
                <w:rFonts w:ascii="Times New Roman" w:hAnsi="Times New Roman"/>
                <w:sz w:val="24"/>
                <w:szCs w:val="24"/>
              </w:rPr>
              <w:t>KLAY</w:t>
            </w:r>
          </w:p>
          <w:p w:rsidR="00455557" w:rsidRPr="00ED0D4D" w:rsidRDefault="00455557" w:rsidP="00455557">
            <w:pPr>
              <w:numPr>
                <w:ilvl w:val="0"/>
                <w:numId w:val="27"/>
              </w:numPr>
              <w:spacing w:line="240" w:lineRule="auto"/>
              <w:contextualSpacing/>
              <w:jc w:val="both"/>
              <w:rPr>
                <w:rFonts w:ascii="Times New Roman" w:hAnsi="Times New Roman"/>
                <w:sz w:val="24"/>
                <w:szCs w:val="24"/>
              </w:rPr>
            </w:pPr>
            <w:r w:rsidRPr="00ED0D4D">
              <w:rPr>
                <w:rFonts w:ascii="Times New Roman" w:hAnsi="Times New Roman"/>
                <w:sz w:val="24"/>
                <w:szCs w:val="24"/>
              </w:rPr>
              <w:t>DEWOIN</w:t>
            </w:r>
          </w:p>
          <w:p w:rsidR="00455557" w:rsidRPr="00ED0D4D" w:rsidRDefault="00455557" w:rsidP="00455557">
            <w:pPr>
              <w:numPr>
                <w:ilvl w:val="0"/>
                <w:numId w:val="27"/>
              </w:numPr>
              <w:spacing w:line="240" w:lineRule="auto"/>
              <w:contextualSpacing/>
              <w:jc w:val="both"/>
              <w:rPr>
                <w:rFonts w:ascii="Times New Roman" w:hAnsi="Times New Roman"/>
                <w:sz w:val="24"/>
                <w:szCs w:val="24"/>
              </w:rPr>
            </w:pPr>
            <w:r w:rsidRPr="00ED0D4D">
              <w:rPr>
                <w:rFonts w:ascii="Times New Roman" w:hAnsi="Times New Roman"/>
                <w:sz w:val="24"/>
                <w:szCs w:val="24"/>
              </w:rPr>
              <w:t>SENJEH</w:t>
            </w:r>
          </w:p>
          <w:p w:rsidR="00455557" w:rsidRPr="00ED0D4D" w:rsidRDefault="00455557" w:rsidP="00455557">
            <w:pPr>
              <w:numPr>
                <w:ilvl w:val="0"/>
                <w:numId w:val="27"/>
              </w:numPr>
              <w:spacing w:line="240" w:lineRule="auto"/>
              <w:contextualSpacing/>
              <w:jc w:val="both"/>
              <w:rPr>
                <w:rFonts w:ascii="Times New Roman" w:hAnsi="Times New Roman"/>
                <w:sz w:val="24"/>
                <w:szCs w:val="24"/>
              </w:rPr>
            </w:pPr>
            <w:r w:rsidRPr="00ED0D4D">
              <w:rPr>
                <w:rFonts w:ascii="Times New Roman" w:hAnsi="Times New Roman"/>
                <w:sz w:val="24"/>
                <w:szCs w:val="24"/>
              </w:rPr>
              <w:t>SUEHN MECCA</w:t>
            </w:r>
          </w:p>
          <w:p w:rsidR="00455557" w:rsidRDefault="00455557" w:rsidP="00C057E7">
            <w:pPr>
              <w:spacing w:line="240" w:lineRule="auto"/>
              <w:jc w:val="both"/>
              <w:rPr>
                <w:rFonts w:ascii="Times New Roman" w:hAnsi="Times New Roman"/>
                <w:sz w:val="24"/>
                <w:szCs w:val="24"/>
              </w:rPr>
            </w:pPr>
          </w:p>
        </w:tc>
      </w:tr>
    </w:tbl>
    <w:p w:rsidR="00455557" w:rsidRPr="00ED0D4D" w:rsidRDefault="00455557" w:rsidP="00C057E7">
      <w:pPr>
        <w:spacing w:line="240" w:lineRule="auto"/>
        <w:jc w:val="both"/>
        <w:rPr>
          <w:rFonts w:ascii="Times New Roman" w:hAnsi="Times New Roman"/>
          <w:sz w:val="24"/>
          <w:szCs w:val="24"/>
        </w:rPr>
      </w:pPr>
    </w:p>
    <w:p w:rsidR="001C0D87" w:rsidRPr="00936B71" w:rsidRDefault="001C0D87" w:rsidP="007F40CD">
      <w:pPr>
        <w:rPr>
          <w:rFonts w:ascii="Times New Roman" w:hAnsi="Times New Roman"/>
          <w:sz w:val="24"/>
          <w:szCs w:val="24"/>
        </w:rPr>
      </w:pPr>
    </w:p>
    <w:sectPr w:rsidR="001C0D87" w:rsidRPr="00936B71" w:rsidSect="00346E05">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D3" w:rsidRDefault="006463D3" w:rsidP="00C51ED9">
      <w:pPr>
        <w:spacing w:after="0" w:line="240" w:lineRule="auto"/>
      </w:pPr>
      <w:r>
        <w:separator/>
      </w:r>
    </w:p>
  </w:endnote>
  <w:endnote w:type="continuationSeparator" w:id="0">
    <w:p w:rsidR="006463D3" w:rsidRDefault="006463D3" w:rsidP="00C5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00403000000020004"/>
    <w:charset w:val="00"/>
    <w:family w:val="auto"/>
    <w:pitch w:val="variable"/>
    <w:sig w:usb0="00000000"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23499"/>
      <w:docPartObj>
        <w:docPartGallery w:val="Page Numbers (Bottom of Page)"/>
        <w:docPartUnique/>
      </w:docPartObj>
    </w:sdtPr>
    <w:sdtContent>
      <w:p w:rsidR="006463D3" w:rsidRDefault="006463D3">
        <w:pPr>
          <w:pStyle w:val="Footer"/>
          <w:jc w:val="center"/>
        </w:pPr>
        <w:r>
          <w:pict>
            <v:shapetype id="_x0000_t110" coordsize="21600,21600" o:spt="110" path="m10800,0l0,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6463D3" w:rsidRDefault="006463D3">
        <w:pPr>
          <w:pStyle w:val="Footer"/>
          <w:jc w:val="center"/>
        </w:pPr>
        <w:fldSimple w:instr=" PAGE    \* MERGEFORMAT ">
          <w:r w:rsidR="00AE5AF6">
            <w:rPr>
              <w:noProof/>
            </w:rPr>
            <w:t>8</w:t>
          </w:r>
        </w:fldSimple>
      </w:p>
    </w:sdtContent>
  </w:sdt>
  <w:p w:rsidR="006463D3" w:rsidRDefault="006463D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D3" w:rsidRDefault="006463D3" w:rsidP="00C51ED9">
      <w:pPr>
        <w:spacing w:after="0" w:line="240" w:lineRule="auto"/>
      </w:pPr>
      <w:r>
        <w:separator/>
      </w:r>
    </w:p>
  </w:footnote>
  <w:footnote w:type="continuationSeparator" w:id="0">
    <w:p w:rsidR="006463D3" w:rsidRDefault="006463D3" w:rsidP="00C51ED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91A"/>
    <w:multiLevelType w:val="hybridMultilevel"/>
    <w:tmpl w:val="757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7024"/>
    <w:multiLevelType w:val="hybridMultilevel"/>
    <w:tmpl w:val="1DB27C90"/>
    <w:lvl w:ilvl="0" w:tplc="3C2E3554">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C11D2"/>
    <w:multiLevelType w:val="hybridMultilevel"/>
    <w:tmpl w:val="E6061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B5DD9"/>
    <w:multiLevelType w:val="hybridMultilevel"/>
    <w:tmpl w:val="CD48021E"/>
    <w:lvl w:ilvl="0" w:tplc="AEDA85CC">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E422B"/>
    <w:multiLevelType w:val="hybridMultilevel"/>
    <w:tmpl w:val="5860E118"/>
    <w:lvl w:ilvl="0" w:tplc="1CD0A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D6D6F"/>
    <w:multiLevelType w:val="hybridMultilevel"/>
    <w:tmpl w:val="9056AC9C"/>
    <w:lvl w:ilvl="0" w:tplc="8FC63D12">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0649"/>
    <w:multiLevelType w:val="hybridMultilevel"/>
    <w:tmpl w:val="64628986"/>
    <w:lvl w:ilvl="0" w:tplc="4EF2058C">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35DB1"/>
    <w:multiLevelType w:val="hybridMultilevel"/>
    <w:tmpl w:val="68AAD816"/>
    <w:lvl w:ilvl="0" w:tplc="74D8E03E">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C79A5"/>
    <w:multiLevelType w:val="hybridMultilevel"/>
    <w:tmpl w:val="7522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82DFE"/>
    <w:multiLevelType w:val="hybridMultilevel"/>
    <w:tmpl w:val="E41CC2DC"/>
    <w:lvl w:ilvl="0" w:tplc="FBF8EF58">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C0A3C"/>
    <w:multiLevelType w:val="hybridMultilevel"/>
    <w:tmpl w:val="3238FE72"/>
    <w:lvl w:ilvl="0" w:tplc="A4ACF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AC6DB6"/>
    <w:multiLevelType w:val="hybridMultilevel"/>
    <w:tmpl w:val="C41AC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F56BB"/>
    <w:multiLevelType w:val="hybridMultilevel"/>
    <w:tmpl w:val="7FAC6C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F68E8"/>
    <w:multiLevelType w:val="hybridMultilevel"/>
    <w:tmpl w:val="6E029CA2"/>
    <w:lvl w:ilvl="0" w:tplc="C9789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94092"/>
    <w:multiLevelType w:val="hybridMultilevel"/>
    <w:tmpl w:val="87DC6E04"/>
    <w:lvl w:ilvl="0" w:tplc="F7587C7A">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EA0297"/>
    <w:multiLevelType w:val="hybridMultilevel"/>
    <w:tmpl w:val="32B8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775C3"/>
    <w:multiLevelType w:val="hybridMultilevel"/>
    <w:tmpl w:val="7E646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943F71"/>
    <w:multiLevelType w:val="hybridMultilevel"/>
    <w:tmpl w:val="4A9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C20EE"/>
    <w:multiLevelType w:val="hybridMultilevel"/>
    <w:tmpl w:val="5BE0FDB4"/>
    <w:lvl w:ilvl="0" w:tplc="6C881E8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2AA6"/>
    <w:multiLevelType w:val="hybridMultilevel"/>
    <w:tmpl w:val="B328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61C33"/>
    <w:multiLevelType w:val="hybridMultilevel"/>
    <w:tmpl w:val="113EE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640F1E"/>
    <w:multiLevelType w:val="hybridMultilevel"/>
    <w:tmpl w:val="7940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014C3"/>
    <w:multiLevelType w:val="hybridMultilevel"/>
    <w:tmpl w:val="66C6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355EC"/>
    <w:multiLevelType w:val="hybridMultilevel"/>
    <w:tmpl w:val="4994067C"/>
    <w:lvl w:ilvl="0" w:tplc="1A5477A0">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0E34E8"/>
    <w:multiLevelType w:val="hybridMultilevel"/>
    <w:tmpl w:val="946A39CC"/>
    <w:lvl w:ilvl="0" w:tplc="C6AC6094">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500294"/>
    <w:multiLevelType w:val="hybridMultilevel"/>
    <w:tmpl w:val="DA14DE52"/>
    <w:lvl w:ilvl="0" w:tplc="A76EC24C">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844888"/>
    <w:multiLevelType w:val="hybridMultilevel"/>
    <w:tmpl w:val="3DDEC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5B473C"/>
    <w:multiLevelType w:val="hybridMultilevel"/>
    <w:tmpl w:val="75E2D5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2C2B12"/>
    <w:multiLevelType w:val="hybridMultilevel"/>
    <w:tmpl w:val="A790A844"/>
    <w:lvl w:ilvl="0" w:tplc="A2062C86">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466A8"/>
    <w:multiLevelType w:val="hybridMultilevel"/>
    <w:tmpl w:val="9E68A942"/>
    <w:lvl w:ilvl="0" w:tplc="E1F4F172">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D71B61"/>
    <w:multiLevelType w:val="hybridMultilevel"/>
    <w:tmpl w:val="1264E2B6"/>
    <w:lvl w:ilvl="0" w:tplc="0FAE0CBE">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C427F3"/>
    <w:multiLevelType w:val="hybridMultilevel"/>
    <w:tmpl w:val="8F10037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2">
    <w:nsid w:val="7EAF4801"/>
    <w:multiLevelType w:val="hybridMultilevel"/>
    <w:tmpl w:val="F03A8960"/>
    <w:lvl w:ilvl="0" w:tplc="6052C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11"/>
  </w:num>
  <w:num w:numId="4">
    <w:abstractNumId w:val="22"/>
  </w:num>
  <w:num w:numId="5">
    <w:abstractNumId w:val="10"/>
  </w:num>
  <w:num w:numId="6">
    <w:abstractNumId w:val="4"/>
  </w:num>
  <w:num w:numId="7">
    <w:abstractNumId w:val="31"/>
  </w:num>
  <w:num w:numId="8">
    <w:abstractNumId w:val="18"/>
  </w:num>
  <w:num w:numId="9">
    <w:abstractNumId w:val="2"/>
  </w:num>
  <w:num w:numId="10">
    <w:abstractNumId w:val="26"/>
  </w:num>
  <w:num w:numId="11">
    <w:abstractNumId w:val="17"/>
  </w:num>
  <w:num w:numId="12">
    <w:abstractNumId w:val="16"/>
  </w:num>
  <w:num w:numId="13">
    <w:abstractNumId w:val="5"/>
  </w:num>
  <w:num w:numId="14">
    <w:abstractNumId w:val="30"/>
  </w:num>
  <w:num w:numId="15">
    <w:abstractNumId w:val="24"/>
  </w:num>
  <w:num w:numId="16">
    <w:abstractNumId w:val="28"/>
  </w:num>
  <w:num w:numId="17">
    <w:abstractNumId w:val="29"/>
  </w:num>
  <w:num w:numId="18">
    <w:abstractNumId w:val="6"/>
  </w:num>
  <w:num w:numId="19">
    <w:abstractNumId w:val="1"/>
  </w:num>
  <w:num w:numId="20">
    <w:abstractNumId w:val="23"/>
  </w:num>
  <w:num w:numId="21">
    <w:abstractNumId w:val="3"/>
  </w:num>
  <w:num w:numId="22">
    <w:abstractNumId w:val="14"/>
  </w:num>
  <w:num w:numId="23">
    <w:abstractNumId w:val="25"/>
  </w:num>
  <w:num w:numId="24">
    <w:abstractNumId w:val="7"/>
  </w:num>
  <w:num w:numId="25">
    <w:abstractNumId w:val="21"/>
  </w:num>
  <w:num w:numId="26">
    <w:abstractNumId w:val="9"/>
  </w:num>
  <w:num w:numId="27">
    <w:abstractNumId w:val="13"/>
  </w:num>
  <w:num w:numId="28">
    <w:abstractNumId w:val="12"/>
  </w:num>
  <w:num w:numId="29">
    <w:abstractNumId w:val="32"/>
  </w:num>
  <w:num w:numId="30">
    <w:abstractNumId w:val="8"/>
  </w:num>
  <w:num w:numId="31">
    <w:abstractNumId w:val="20"/>
  </w:num>
  <w:num w:numId="32">
    <w:abstractNumId w:val="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84B7D"/>
    <w:rsid w:val="000006E6"/>
    <w:rsid w:val="0000382F"/>
    <w:rsid w:val="00003ECD"/>
    <w:rsid w:val="00004FB8"/>
    <w:rsid w:val="00006728"/>
    <w:rsid w:val="00012762"/>
    <w:rsid w:val="00034570"/>
    <w:rsid w:val="00034B9F"/>
    <w:rsid w:val="00037180"/>
    <w:rsid w:val="000476A2"/>
    <w:rsid w:val="00053AEE"/>
    <w:rsid w:val="00055F14"/>
    <w:rsid w:val="00064231"/>
    <w:rsid w:val="00064E52"/>
    <w:rsid w:val="00065585"/>
    <w:rsid w:val="00077441"/>
    <w:rsid w:val="00081D63"/>
    <w:rsid w:val="000862E4"/>
    <w:rsid w:val="000865F2"/>
    <w:rsid w:val="000A03F1"/>
    <w:rsid w:val="000A63E5"/>
    <w:rsid w:val="000A7D09"/>
    <w:rsid w:val="000C11CA"/>
    <w:rsid w:val="000C16E5"/>
    <w:rsid w:val="000C432C"/>
    <w:rsid w:val="000E02B8"/>
    <w:rsid w:val="000F3476"/>
    <w:rsid w:val="000F388D"/>
    <w:rsid w:val="000F45C9"/>
    <w:rsid w:val="000F4BF6"/>
    <w:rsid w:val="00111B41"/>
    <w:rsid w:val="00111C0D"/>
    <w:rsid w:val="00114F96"/>
    <w:rsid w:val="0011703A"/>
    <w:rsid w:val="001263CD"/>
    <w:rsid w:val="001305D6"/>
    <w:rsid w:val="001331AB"/>
    <w:rsid w:val="001333EB"/>
    <w:rsid w:val="001443A9"/>
    <w:rsid w:val="00152232"/>
    <w:rsid w:val="00152A60"/>
    <w:rsid w:val="00157241"/>
    <w:rsid w:val="001865EE"/>
    <w:rsid w:val="00193B1D"/>
    <w:rsid w:val="0019693C"/>
    <w:rsid w:val="001C0D87"/>
    <w:rsid w:val="001C6607"/>
    <w:rsid w:val="001E107E"/>
    <w:rsid w:val="001E4D64"/>
    <w:rsid w:val="001E60EA"/>
    <w:rsid w:val="001F0E2F"/>
    <w:rsid w:val="00203085"/>
    <w:rsid w:val="00211928"/>
    <w:rsid w:val="0021497A"/>
    <w:rsid w:val="00215D8D"/>
    <w:rsid w:val="0024022B"/>
    <w:rsid w:val="00243849"/>
    <w:rsid w:val="0025697B"/>
    <w:rsid w:val="00281BC4"/>
    <w:rsid w:val="00285109"/>
    <w:rsid w:val="00292C28"/>
    <w:rsid w:val="002A6EDE"/>
    <w:rsid w:val="002B0F1D"/>
    <w:rsid w:val="002B3CEA"/>
    <w:rsid w:val="002D20B1"/>
    <w:rsid w:val="002E1B48"/>
    <w:rsid w:val="002E6B03"/>
    <w:rsid w:val="002E757C"/>
    <w:rsid w:val="002F36A6"/>
    <w:rsid w:val="00300EB3"/>
    <w:rsid w:val="003036F1"/>
    <w:rsid w:val="0031282E"/>
    <w:rsid w:val="003271BA"/>
    <w:rsid w:val="00337851"/>
    <w:rsid w:val="00340F29"/>
    <w:rsid w:val="00344BE3"/>
    <w:rsid w:val="00346E05"/>
    <w:rsid w:val="00351B78"/>
    <w:rsid w:val="00355672"/>
    <w:rsid w:val="00357603"/>
    <w:rsid w:val="00361014"/>
    <w:rsid w:val="003654D9"/>
    <w:rsid w:val="00372F68"/>
    <w:rsid w:val="00380148"/>
    <w:rsid w:val="00390264"/>
    <w:rsid w:val="003A2A2F"/>
    <w:rsid w:val="003A3907"/>
    <w:rsid w:val="003C10B8"/>
    <w:rsid w:val="003C5E09"/>
    <w:rsid w:val="003D03C4"/>
    <w:rsid w:val="003D6E2B"/>
    <w:rsid w:val="003E4434"/>
    <w:rsid w:val="003E4F5B"/>
    <w:rsid w:val="003E562D"/>
    <w:rsid w:val="003E60F3"/>
    <w:rsid w:val="003F6A73"/>
    <w:rsid w:val="00401381"/>
    <w:rsid w:val="0041256C"/>
    <w:rsid w:val="00412D06"/>
    <w:rsid w:val="004211B6"/>
    <w:rsid w:val="0042151A"/>
    <w:rsid w:val="004312F9"/>
    <w:rsid w:val="00436F89"/>
    <w:rsid w:val="00447C40"/>
    <w:rsid w:val="00455557"/>
    <w:rsid w:val="0046028F"/>
    <w:rsid w:val="00460F05"/>
    <w:rsid w:val="0046152B"/>
    <w:rsid w:val="004618D5"/>
    <w:rsid w:val="00474B2B"/>
    <w:rsid w:val="00475DBC"/>
    <w:rsid w:val="004924C0"/>
    <w:rsid w:val="004B1A01"/>
    <w:rsid w:val="004B43CC"/>
    <w:rsid w:val="004F2E78"/>
    <w:rsid w:val="005050A2"/>
    <w:rsid w:val="00510C3F"/>
    <w:rsid w:val="00515237"/>
    <w:rsid w:val="005159B5"/>
    <w:rsid w:val="00517F2E"/>
    <w:rsid w:val="0052429C"/>
    <w:rsid w:val="00525DB0"/>
    <w:rsid w:val="005308ED"/>
    <w:rsid w:val="00536999"/>
    <w:rsid w:val="00545D5B"/>
    <w:rsid w:val="00546491"/>
    <w:rsid w:val="00560F1F"/>
    <w:rsid w:val="00571FFA"/>
    <w:rsid w:val="00572448"/>
    <w:rsid w:val="005836EB"/>
    <w:rsid w:val="005868E7"/>
    <w:rsid w:val="005A5E39"/>
    <w:rsid w:val="005C0629"/>
    <w:rsid w:val="005D2C87"/>
    <w:rsid w:val="005D32CD"/>
    <w:rsid w:val="005D447D"/>
    <w:rsid w:val="005D5E38"/>
    <w:rsid w:val="005F2253"/>
    <w:rsid w:val="00607134"/>
    <w:rsid w:val="00614AFB"/>
    <w:rsid w:val="00617525"/>
    <w:rsid w:val="00617F0D"/>
    <w:rsid w:val="006237D3"/>
    <w:rsid w:val="00626CC0"/>
    <w:rsid w:val="00637527"/>
    <w:rsid w:val="0064496A"/>
    <w:rsid w:val="006463D3"/>
    <w:rsid w:val="006525B5"/>
    <w:rsid w:val="0065576D"/>
    <w:rsid w:val="00660967"/>
    <w:rsid w:val="00662AEA"/>
    <w:rsid w:val="00691356"/>
    <w:rsid w:val="00696FFA"/>
    <w:rsid w:val="006A1DD0"/>
    <w:rsid w:val="006B250D"/>
    <w:rsid w:val="006C2413"/>
    <w:rsid w:val="006C25C4"/>
    <w:rsid w:val="006C50D8"/>
    <w:rsid w:val="006C7674"/>
    <w:rsid w:val="006D1DC2"/>
    <w:rsid w:val="007013D5"/>
    <w:rsid w:val="00702F89"/>
    <w:rsid w:val="0070533D"/>
    <w:rsid w:val="00727E93"/>
    <w:rsid w:val="007302A7"/>
    <w:rsid w:val="007410B8"/>
    <w:rsid w:val="007444CE"/>
    <w:rsid w:val="0075115E"/>
    <w:rsid w:val="00751429"/>
    <w:rsid w:val="00752769"/>
    <w:rsid w:val="00754C8B"/>
    <w:rsid w:val="00757681"/>
    <w:rsid w:val="007624EF"/>
    <w:rsid w:val="00767A7B"/>
    <w:rsid w:val="00777639"/>
    <w:rsid w:val="007813D7"/>
    <w:rsid w:val="0078339D"/>
    <w:rsid w:val="007A441B"/>
    <w:rsid w:val="007A5D04"/>
    <w:rsid w:val="007C681C"/>
    <w:rsid w:val="007D08FC"/>
    <w:rsid w:val="007D6B16"/>
    <w:rsid w:val="007E0D9F"/>
    <w:rsid w:val="007F3F3F"/>
    <w:rsid w:val="007F40CD"/>
    <w:rsid w:val="007F791E"/>
    <w:rsid w:val="007F7C37"/>
    <w:rsid w:val="00834EAA"/>
    <w:rsid w:val="00841520"/>
    <w:rsid w:val="00845203"/>
    <w:rsid w:val="00847539"/>
    <w:rsid w:val="008579EA"/>
    <w:rsid w:val="0086086D"/>
    <w:rsid w:val="008704C8"/>
    <w:rsid w:val="00883D75"/>
    <w:rsid w:val="008849C0"/>
    <w:rsid w:val="00886D1F"/>
    <w:rsid w:val="008917C1"/>
    <w:rsid w:val="008B3D4A"/>
    <w:rsid w:val="008C70EB"/>
    <w:rsid w:val="008D0069"/>
    <w:rsid w:val="008E1879"/>
    <w:rsid w:val="008E3366"/>
    <w:rsid w:val="008E3767"/>
    <w:rsid w:val="008E3B2C"/>
    <w:rsid w:val="008E541D"/>
    <w:rsid w:val="008F2911"/>
    <w:rsid w:val="008F7F5B"/>
    <w:rsid w:val="009009C8"/>
    <w:rsid w:val="00906A06"/>
    <w:rsid w:val="00920DB5"/>
    <w:rsid w:val="0092790E"/>
    <w:rsid w:val="00936B71"/>
    <w:rsid w:val="009406C1"/>
    <w:rsid w:val="009458EC"/>
    <w:rsid w:val="00952A0A"/>
    <w:rsid w:val="0095319D"/>
    <w:rsid w:val="00954B39"/>
    <w:rsid w:val="00963B57"/>
    <w:rsid w:val="00966DC3"/>
    <w:rsid w:val="009765BD"/>
    <w:rsid w:val="00992351"/>
    <w:rsid w:val="00995565"/>
    <w:rsid w:val="009A6F88"/>
    <w:rsid w:val="009A76FF"/>
    <w:rsid w:val="009B0FFA"/>
    <w:rsid w:val="009C610B"/>
    <w:rsid w:val="009C7407"/>
    <w:rsid w:val="009D1B50"/>
    <w:rsid w:val="009D3055"/>
    <w:rsid w:val="009E47B5"/>
    <w:rsid w:val="009E69CF"/>
    <w:rsid w:val="009F249F"/>
    <w:rsid w:val="00A002FF"/>
    <w:rsid w:val="00A0155E"/>
    <w:rsid w:val="00A02F0E"/>
    <w:rsid w:val="00A23EE7"/>
    <w:rsid w:val="00A42CBE"/>
    <w:rsid w:val="00A439DC"/>
    <w:rsid w:val="00A452E6"/>
    <w:rsid w:val="00A61B76"/>
    <w:rsid w:val="00A651BD"/>
    <w:rsid w:val="00A7510E"/>
    <w:rsid w:val="00A81FFA"/>
    <w:rsid w:val="00A906A2"/>
    <w:rsid w:val="00A94F38"/>
    <w:rsid w:val="00A97103"/>
    <w:rsid w:val="00AA1143"/>
    <w:rsid w:val="00AA17D8"/>
    <w:rsid w:val="00AA4CE9"/>
    <w:rsid w:val="00AB401D"/>
    <w:rsid w:val="00AC2B8B"/>
    <w:rsid w:val="00AC377C"/>
    <w:rsid w:val="00AC51BC"/>
    <w:rsid w:val="00AD2371"/>
    <w:rsid w:val="00AD23BE"/>
    <w:rsid w:val="00AD2F62"/>
    <w:rsid w:val="00AE5AF6"/>
    <w:rsid w:val="00AF112A"/>
    <w:rsid w:val="00AF251D"/>
    <w:rsid w:val="00AF45FE"/>
    <w:rsid w:val="00AF70BB"/>
    <w:rsid w:val="00B06C12"/>
    <w:rsid w:val="00B07ECC"/>
    <w:rsid w:val="00B1281A"/>
    <w:rsid w:val="00B150A0"/>
    <w:rsid w:val="00B16396"/>
    <w:rsid w:val="00B2318A"/>
    <w:rsid w:val="00B24341"/>
    <w:rsid w:val="00B3421E"/>
    <w:rsid w:val="00B37FE3"/>
    <w:rsid w:val="00B46548"/>
    <w:rsid w:val="00B563DE"/>
    <w:rsid w:val="00B67B27"/>
    <w:rsid w:val="00B73263"/>
    <w:rsid w:val="00B745B4"/>
    <w:rsid w:val="00B929B9"/>
    <w:rsid w:val="00BA258F"/>
    <w:rsid w:val="00BA6638"/>
    <w:rsid w:val="00BB3EA2"/>
    <w:rsid w:val="00BB5155"/>
    <w:rsid w:val="00BC1E45"/>
    <w:rsid w:val="00BC3B27"/>
    <w:rsid w:val="00BC60E5"/>
    <w:rsid w:val="00BD4A0E"/>
    <w:rsid w:val="00BE66D0"/>
    <w:rsid w:val="00BF30C2"/>
    <w:rsid w:val="00C04D36"/>
    <w:rsid w:val="00C057E7"/>
    <w:rsid w:val="00C10526"/>
    <w:rsid w:val="00C10681"/>
    <w:rsid w:val="00C12C05"/>
    <w:rsid w:val="00C20595"/>
    <w:rsid w:val="00C20CDC"/>
    <w:rsid w:val="00C212BF"/>
    <w:rsid w:val="00C26164"/>
    <w:rsid w:val="00C31D4C"/>
    <w:rsid w:val="00C3241E"/>
    <w:rsid w:val="00C32821"/>
    <w:rsid w:val="00C3680A"/>
    <w:rsid w:val="00C3759C"/>
    <w:rsid w:val="00C47C13"/>
    <w:rsid w:val="00C47D87"/>
    <w:rsid w:val="00C51ED9"/>
    <w:rsid w:val="00C51FE8"/>
    <w:rsid w:val="00C5466F"/>
    <w:rsid w:val="00C668FF"/>
    <w:rsid w:val="00C705B5"/>
    <w:rsid w:val="00C70C8E"/>
    <w:rsid w:val="00C739F0"/>
    <w:rsid w:val="00C81362"/>
    <w:rsid w:val="00C82450"/>
    <w:rsid w:val="00C87DC4"/>
    <w:rsid w:val="00C977FF"/>
    <w:rsid w:val="00CA7100"/>
    <w:rsid w:val="00CB516B"/>
    <w:rsid w:val="00CB75FD"/>
    <w:rsid w:val="00CC7AED"/>
    <w:rsid w:val="00CD4CD1"/>
    <w:rsid w:val="00CE5C1C"/>
    <w:rsid w:val="00CF74DB"/>
    <w:rsid w:val="00D001E9"/>
    <w:rsid w:val="00D02DF5"/>
    <w:rsid w:val="00D078F1"/>
    <w:rsid w:val="00D24C55"/>
    <w:rsid w:val="00D314A7"/>
    <w:rsid w:val="00D3332C"/>
    <w:rsid w:val="00D36737"/>
    <w:rsid w:val="00D41598"/>
    <w:rsid w:val="00D42582"/>
    <w:rsid w:val="00D45EB8"/>
    <w:rsid w:val="00D562E6"/>
    <w:rsid w:val="00D62029"/>
    <w:rsid w:val="00D64657"/>
    <w:rsid w:val="00D65D8B"/>
    <w:rsid w:val="00D835FF"/>
    <w:rsid w:val="00D84B7D"/>
    <w:rsid w:val="00D93BB4"/>
    <w:rsid w:val="00D95925"/>
    <w:rsid w:val="00DA3A41"/>
    <w:rsid w:val="00DA779D"/>
    <w:rsid w:val="00DB3C7C"/>
    <w:rsid w:val="00DB5EE3"/>
    <w:rsid w:val="00DB6A58"/>
    <w:rsid w:val="00DC25FF"/>
    <w:rsid w:val="00DC2F29"/>
    <w:rsid w:val="00DC7660"/>
    <w:rsid w:val="00DD02D2"/>
    <w:rsid w:val="00DD21BD"/>
    <w:rsid w:val="00DD4968"/>
    <w:rsid w:val="00DD5B88"/>
    <w:rsid w:val="00DE0957"/>
    <w:rsid w:val="00DE7A24"/>
    <w:rsid w:val="00DF3DCD"/>
    <w:rsid w:val="00DF3F08"/>
    <w:rsid w:val="00DF6EF0"/>
    <w:rsid w:val="00DF7266"/>
    <w:rsid w:val="00E045A7"/>
    <w:rsid w:val="00E3512D"/>
    <w:rsid w:val="00E532DA"/>
    <w:rsid w:val="00E7635D"/>
    <w:rsid w:val="00E95FA4"/>
    <w:rsid w:val="00EA6B88"/>
    <w:rsid w:val="00EA78F1"/>
    <w:rsid w:val="00EB58B1"/>
    <w:rsid w:val="00EB5920"/>
    <w:rsid w:val="00EC31A8"/>
    <w:rsid w:val="00ED226D"/>
    <w:rsid w:val="00EE4356"/>
    <w:rsid w:val="00F07B42"/>
    <w:rsid w:val="00F10A14"/>
    <w:rsid w:val="00F12B27"/>
    <w:rsid w:val="00F144F6"/>
    <w:rsid w:val="00F24307"/>
    <w:rsid w:val="00F3697E"/>
    <w:rsid w:val="00F603A7"/>
    <w:rsid w:val="00F6796E"/>
    <w:rsid w:val="00F84211"/>
    <w:rsid w:val="00F95685"/>
    <w:rsid w:val="00F96EFC"/>
    <w:rsid w:val="00FA1121"/>
    <w:rsid w:val="00FA1832"/>
    <w:rsid w:val="00FA248A"/>
    <w:rsid w:val="00FA5790"/>
    <w:rsid w:val="00FB42A2"/>
    <w:rsid w:val="00FC1C4E"/>
    <w:rsid w:val="00FC235A"/>
    <w:rsid w:val="00FC55A6"/>
    <w:rsid w:val="00FD5BBF"/>
    <w:rsid w:val="00FF4C00"/>
    <w:rsid w:val="00FF5161"/>
    <w:rsid w:val="00FF61CD"/>
    <w:rsid w:val="00FF66F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7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F36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697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12B27"/>
    <w:pPr>
      <w:spacing w:before="240" w:after="60"/>
      <w:outlineLvl w:val="5"/>
    </w:pPr>
    <w:rPr>
      <w:rFonts w:eastAsia="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84B7D"/>
    <w:rPr>
      <w:rFonts w:ascii="Calibri" w:eastAsia="Calibri" w:hAnsi="Calibri" w:cs="Times New Roman"/>
      <w:sz w:val="22"/>
      <w:szCs w:val="22"/>
    </w:rPr>
  </w:style>
  <w:style w:type="paragraph" w:styleId="ListParagraph">
    <w:name w:val="List Paragraph"/>
    <w:basedOn w:val="Normal"/>
    <w:uiPriority w:val="34"/>
    <w:qFormat/>
    <w:rsid w:val="00D84B7D"/>
    <w:pPr>
      <w:ind w:left="720"/>
      <w:contextualSpacing/>
    </w:pPr>
  </w:style>
  <w:style w:type="character" w:styleId="Emphasis">
    <w:name w:val="Emphasis"/>
    <w:qFormat/>
    <w:rsid w:val="00D84B7D"/>
    <w:rPr>
      <w:i/>
      <w:iCs/>
    </w:rPr>
  </w:style>
  <w:style w:type="paragraph" w:styleId="BalloonText">
    <w:name w:val="Balloon Text"/>
    <w:basedOn w:val="Normal"/>
    <w:link w:val="BalloonTextChar"/>
    <w:uiPriority w:val="99"/>
    <w:semiHidden/>
    <w:unhideWhenUsed/>
    <w:rsid w:val="00BB51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155"/>
    <w:rPr>
      <w:rFonts w:ascii="Lucida Grande" w:eastAsia="Calibri" w:hAnsi="Lucida Grande" w:cs="Lucida Grande"/>
      <w:sz w:val="18"/>
      <w:szCs w:val="18"/>
    </w:rPr>
  </w:style>
  <w:style w:type="table" w:styleId="TableGrid">
    <w:name w:val="Table Grid"/>
    <w:basedOn w:val="TableNormal"/>
    <w:uiPriority w:val="59"/>
    <w:rsid w:val="0007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51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ED9"/>
    <w:rPr>
      <w:rFonts w:ascii="Calibri" w:eastAsia="Calibri" w:hAnsi="Calibri" w:cs="Times New Roman"/>
      <w:sz w:val="22"/>
      <w:szCs w:val="22"/>
    </w:rPr>
  </w:style>
  <w:style w:type="paragraph" w:styleId="Footer">
    <w:name w:val="footer"/>
    <w:basedOn w:val="Normal"/>
    <w:link w:val="FooterChar"/>
    <w:uiPriority w:val="99"/>
    <w:unhideWhenUsed/>
    <w:rsid w:val="00C5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ED9"/>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12C05"/>
    <w:rPr>
      <w:sz w:val="16"/>
      <w:szCs w:val="16"/>
    </w:rPr>
  </w:style>
  <w:style w:type="paragraph" w:styleId="CommentText">
    <w:name w:val="annotation text"/>
    <w:basedOn w:val="Normal"/>
    <w:link w:val="CommentTextChar"/>
    <w:uiPriority w:val="99"/>
    <w:semiHidden/>
    <w:unhideWhenUsed/>
    <w:rsid w:val="00C12C05"/>
    <w:pPr>
      <w:spacing w:line="240" w:lineRule="auto"/>
    </w:pPr>
    <w:rPr>
      <w:sz w:val="20"/>
      <w:szCs w:val="20"/>
    </w:rPr>
  </w:style>
  <w:style w:type="character" w:customStyle="1" w:styleId="CommentTextChar">
    <w:name w:val="Comment Text Char"/>
    <w:basedOn w:val="DefaultParagraphFont"/>
    <w:link w:val="CommentText"/>
    <w:uiPriority w:val="99"/>
    <w:semiHidden/>
    <w:rsid w:val="00C12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2C05"/>
    <w:rPr>
      <w:b/>
      <w:bCs/>
    </w:rPr>
  </w:style>
  <w:style w:type="character" w:customStyle="1" w:styleId="CommentSubjectChar">
    <w:name w:val="Comment Subject Char"/>
    <w:basedOn w:val="CommentTextChar"/>
    <w:link w:val="CommentSubject"/>
    <w:uiPriority w:val="99"/>
    <w:semiHidden/>
    <w:rsid w:val="00C12C05"/>
    <w:rPr>
      <w:b/>
      <w:bCs/>
    </w:rPr>
  </w:style>
  <w:style w:type="character" w:customStyle="1" w:styleId="Heading2Char">
    <w:name w:val="Heading 2 Char"/>
    <w:basedOn w:val="DefaultParagraphFont"/>
    <w:link w:val="Heading2"/>
    <w:uiPriority w:val="9"/>
    <w:rsid w:val="00CE5C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369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697E"/>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0F388D"/>
    <w:pPr>
      <w:outlineLvl w:val="9"/>
    </w:pPr>
  </w:style>
  <w:style w:type="paragraph" w:styleId="TOC1">
    <w:name w:val="toc 1"/>
    <w:basedOn w:val="Normal"/>
    <w:next w:val="Normal"/>
    <w:autoRedefine/>
    <w:uiPriority w:val="39"/>
    <w:unhideWhenUsed/>
    <w:rsid w:val="000F388D"/>
    <w:pPr>
      <w:spacing w:after="100"/>
    </w:pPr>
  </w:style>
  <w:style w:type="paragraph" w:styleId="TOC2">
    <w:name w:val="toc 2"/>
    <w:basedOn w:val="Normal"/>
    <w:next w:val="Normal"/>
    <w:autoRedefine/>
    <w:uiPriority w:val="39"/>
    <w:unhideWhenUsed/>
    <w:rsid w:val="000F388D"/>
    <w:pPr>
      <w:spacing w:after="100"/>
      <w:ind w:left="220"/>
    </w:pPr>
  </w:style>
  <w:style w:type="paragraph" w:styleId="TOC3">
    <w:name w:val="toc 3"/>
    <w:basedOn w:val="Normal"/>
    <w:next w:val="Normal"/>
    <w:autoRedefine/>
    <w:uiPriority w:val="39"/>
    <w:unhideWhenUsed/>
    <w:rsid w:val="000F388D"/>
    <w:pPr>
      <w:spacing w:after="100"/>
      <w:ind w:left="440"/>
    </w:pPr>
  </w:style>
  <w:style w:type="character" w:styleId="Hyperlink">
    <w:name w:val="Hyperlink"/>
    <w:basedOn w:val="DefaultParagraphFont"/>
    <w:uiPriority w:val="99"/>
    <w:unhideWhenUsed/>
    <w:rsid w:val="000F388D"/>
    <w:rPr>
      <w:color w:val="0000FF" w:themeColor="hyperlink"/>
      <w:u w:val="single"/>
    </w:rPr>
  </w:style>
  <w:style w:type="character" w:customStyle="1" w:styleId="Heading6Char">
    <w:name w:val="Heading 6 Char"/>
    <w:basedOn w:val="DefaultParagraphFont"/>
    <w:link w:val="Heading6"/>
    <w:uiPriority w:val="9"/>
    <w:semiHidden/>
    <w:rsid w:val="00F12B27"/>
    <w:rPr>
      <w:rFonts w:ascii="Calibri" w:eastAsia="Times New Roman" w:hAnsi="Calibri" w:cs="Times New Roman"/>
      <w:b/>
      <w:bCs/>
      <w:sz w:val="22"/>
      <w:szCs w:val="22"/>
    </w:rPr>
  </w:style>
  <w:style w:type="paragraph" w:styleId="TableofFigures">
    <w:name w:val="table of figures"/>
    <w:basedOn w:val="Normal"/>
    <w:next w:val="Normal"/>
    <w:uiPriority w:val="99"/>
    <w:semiHidden/>
    <w:unhideWhenUsed/>
    <w:rsid w:val="0042151A"/>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B7D"/>
    <w:rPr>
      <w:rFonts w:ascii="Calibri" w:eastAsia="Calibri" w:hAnsi="Calibri" w:cs="Times New Roman"/>
      <w:sz w:val="22"/>
      <w:szCs w:val="22"/>
    </w:rPr>
  </w:style>
  <w:style w:type="paragraph" w:styleId="ListParagraph">
    <w:name w:val="List Paragraph"/>
    <w:basedOn w:val="Normal"/>
    <w:uiPriority w:val="34"/>
    <w:qFormat/>
    <w:rsid w:val="00D84B7D"/>
    <w:pPr>
      <w:ind w:left="720"/>
      <w:contextualSpacing/>
    </w:pPr>
  </w:style>
  <w:style w:type="character" w:styleId="Emphasis">
    <w:name w:val="Emphasis"/>
    <w:qFormat/>
    <w:rsid w:val="00D84B7D"/>
    <w:rPr>
      <w:i/>
      <w:iCs/>
    </w:rPr>
  </w:style>
  <w:style w:type="paragraph" w:styleId="BalloonText">
    <w:name w:val="Balloon Text"/>
    <w:basedOn w:val="Normal"/>
    <w:link w:val="BalloonTextChar"/>
    <w:uiPriority w:val="99"/>
    <w:semiHidden/>
    <w:unhideWhenUsed/>
    <w:rsid w:val="00BB51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155"/>
    <w:rPr>
      <w:rFonts w:ascii="Lucida Grande" w:eastAsia="Calibri" w:hAnsi="Lucida Grande" w:cs="Lucida Grande"/>
      <w:sz w:val="18"/>
      <w:szCs w:val="18"/>
    </w:rPr>
  </w:style>
  <w:style w:type="table" w:styleId="TableGrid">
    <w:name w:val="Table Grid"/>
    <w:basedOn w:val="TableNormal"/>
    <w:uiPriority w:val="59"/>
    <w:rsid w:val="0007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523352">
      <w:bodyDiv w:val="1"/>
      <w:marLeft w:val="0"/>
      <w:marRight w:val="0"/>
      <w:marTop w:val="0"/>
      <w:marBottom w:val="0"/>
      <w:divBdr>
        <w:top w:val="none" w:sz="0" w:space="0" w:color="auto"/>
        <w:left w:val="none" w:sz="0" w:space="0" w:color="auto"/>
        <w:bottom w:val="none" w:sz="0" w:space="0" w:color="auto"/>
        <w:right w:val="none" w:sz="0" w:space="0" w:color="auto"/>
      </w:divBdr>
    </w:div>
    <w:div w:id="277611824">
      <w:bodyDiv w:val="1"/>
      <w:marLeft w:val="0"/>
      <w:marRight w:val="0"/>
      <w:marTop w:val="0"/>
      <w:marBottom w:val="0"/>
      <w:divBdr>
        <w:top w:val="none" w:sz="0" w:space="0" w:color="auto"/>
        <w:left w:val="none" w:sz="0" w:space="0" w:color="auto"/>
        <w:bottom w:val="none" w:sz="0" w:space="0" w:color="auto"/>
        <w:right w:val="none" w:sz="0" w:space="0" w:color="auto"/>
      </w:divBdr>
    </w:div>
    <w:div w:id="414283946">
      <w:bodyDiv w:val="1"/>
      <w:marLeft w:val="0"/>
      <w:marRight w:val="0"/>
      <w:marTop w:val="0"/>
      <w:marBottom w:val="0"/>
      <w:divBdr>
        <w:top w:val="none" w:sz="0" w:space="0" w:color="auto"/>
        <w:left w:val="none" w:sz="0" w:space="0" w:color="auto"/>
        <w:bottom w:val="none" w:sz="0" w:space="0" w:color="auto"/>
        <w:right w:val="none" w:sz="0" w:space="0" w:color="auto"/>
      </w:divBdr>
    </w:div>
    <w:div w:id="453596083">
      <w:bodyDiv w:val="1"/>
      <w:marLeft w:val="0"/>
      <w:marRight w:val="0"/>
      <w:marTop w:val="0"/>
      <w:marBottom w:val="0"/>
      <w:divBdr>
        <w:top w:val="none" w:sz="0" w:space="0" w:color="auto"/>
        <w:left w:val="none" w:sz="0" w:space="0" w:color="auto"/>
        <w:bottom w:val="none" w:sz="0" w:space="0" w:color="auto"/>
        <w:right w:val="none" w:sz="0" w:space="0" w:color="auto"/>
      </w:divBdr>
    </w:div>
    <w:div w:id="473528759">
      <w:bodyDiv w:val="1"/>
      <w:marLeft w:val="0"/>
      <w:marRight w:val="0"/>
      <w:marTop w:val="0"/>
      <w:marBottom w:val="0"/>
      <w:divBdr>
        <w:top w:val="none" w:sz="0" w:space="0" w:color="auto"/>
        <w:left w:val="none" w:sz="0" w:space="0" w:color="auto"/>
        <w:bottom w:val="none" w:sz="0" w:space="0" w:color="auto"/>
        <w:right w:val="none" w:sz="0" w:space="0" w:color="auto"/>
      </w:divBdr>
    </w:div>
    <w:div w:id="567617288">
      <w:bodyDiv w:val="1"/>
      <w:marLeft w:val="0"/>
      <w:marRight w:val="0"/>
      <w:marTop w:val="0"/>
      <w:marBottom w:val="0"/>
      <w:divBdr>
        <w:top w:val="none" w:sz="0" w:space="0" w:color="auto"/>
        <w:left w:val="none" w:sz="0" w:space="0" w:color="auto"/>
        <w:bottom w:val="none" w:sz="0" w:space="0" w:color="auto"/>
        <w:right w:val="none" w:sz="0" w:space="0" w:color="auto"/>
      </w:divBdr>
    </w:div>
    <w:div w:id="760175531">
      <w:bodyDiv w:val="1"/>
      <w:marLeft w:val="0"/>
      <w:marRight w:val="0"/>
      <w:marTop w:val="0"/>
      <w:marBottom w:val="0"/>
      <w:divBdr>
        <w:top w:val="none" w:sz="0" w:space="0" w:color="auto"/>
        <w:left w:val="none" w:sz="0" w:space="0" w:color="auto"/>
        <w:bottom w:val="none" w:sz="0" w:space="0" w:color="auto"/>
        <w:right w:val="none" w:sz="0" w:space="0" w:color="auto"/>
      </w:divBdr>
    </w:div>
    <w:div w:id="843789409">
      <w:bodyDiv w:val="1"/>
      <w:marLeft w:val="0"/>
      <w:marRight w:val="0"/>
      <w:marTop w:val="0"/>
      <w:marBottom w:val="0"/>
      <w:divBdr>
        <w:top w:val="none" w:sz="0" w:space="0" w:color="auto"/>
        <w:left w:val="none" w:sz="0" w:space="0" w:color="auto"/>
        <w:bottom w:val="none" w:sz="0" w:space="0" w:color="auto"/>
        <w:right w:val="none" w:sz="0" w:space="0" w:color="auto"/>
      </w:divBdr>
    </w:div>
    <w:div w:id="907346489">
      <w:bodyDiv w:val="1"/>
      <w:marLeft w:val="0"/>
      <w:marRight w:val="0"/>
      <w:marTop w:val="0"/>
      <w:marBottom w:val="0"/>
      <w:divBdr>
        <w:top w:val="none" w:sz="0" w:space="0" w:color="auto"/>
        <w:left w:val="none" w:sz="0" w:space="0" w:color="auto"/>
        <w:bottom w:val="none" w:sz="0" w:space="0" w:color="auto"/>
        <w:right w:val="none" w:sz="0" w:space="0" w:color="auto"/>
      </w:divBdr>
    </w:div>
    <w:div w:id="932670093">
      <w:bodyDiv w:val="1"/>
      <w:marLeft w:val="0"/>
      <w:marRight w:val="0"/>
      <w:marTop w:val="0"/>
      <w:marBottom w:val="0"/>
      <w:divBdr>
        <w:top w:val="none" w:sz="0" w:space="0" w:color="auto"/>
        <w:left w:val="none" w:sz="0" w:space="0" w:color="auto"/>
        <w:bottom w:val="none" w:sz="0" w:space="0" w:color="auto"/>
        <w:right w:val="none" w:sz="0" w:space="0" w:color="auto"/>
      </w:divBdr>
    </w:div>
    <w:div w:id="932709689">
      <w:bodyDiv w:val="1"/>
      <w:marLeft w:val="0"/>
      <w:marRight w:val="0"/>
      <w:marTop w:val="0"/>
      <w:marBottom w:val="0"/>
      <w:divBdr>
        <w:top w:val="none" w:sz="0" w:space="0" w:color="auto"/>
        <w:left w:val="none" w:sz="0" w:space="0" w:color="auto"/>
        <w:bottom w:val="none" w:sz="0" w:space="0" w:color="auto"/>
        <w:right w:val="none" w:sz="0" w:space="0" w:color="auto"/>
      </w:divBdr>
    </w:div>
    <w:div w:id="1021053126">
      <w:bodyDiv w:val="1"/>
      <w:marLeft w:val="0"/>
      <w:marRight w:val="0"/>
      <w:marTop w:val="0"/>
      <w:marBottom w:val="0"/>
      <w:divBdr>
        <w:top w:val="none" w:sz="0" w:space="0" w:color="auto"/>
        <w:left w:val="none" w:sz="0" w:space="0" w:color="auto"/>
        <w:bottom w:val="none" w:sz="0" w:space="0" w:color="auto"/>
        <w:right w:val="none" w:sz="0" w:space="0" w:color="auto"/>
      </w:divBdr>
    </w:div>
    <w:div w:id="1042317228">
      <w:bodyDiv w:val="1"/>
      <w:marLeft w:val="0"/>
      <w:marRight w:val="0"/>
      <w:marTop w:val="0"/>
      <w:marBottom w:val="0"/>
      <w:divBdr>
        <w:top w:val="none" w:sz="0" w:space="0" w:color="auto"/>
        <w:left w:val="none" w:sz="0" w:space="0" w:color="auto"/>
        <w:bottom w:val="none" w:sz="0" w:space="0" w:color="auto"/>
        <w:right w:val="none" w:sz="0" w:space="0" w:color="auto"/>
      </w:divBdr>
    </w:div>
    <w:div w:id="1217082210">
      <w:bodyDiv w:val="1"/>
      <w:marLeft w:val="0"/>
      <w:marRight w:val="0"/>
      <w:marTop w:val="0"/>
      <w:marBottom w:val="0"/>
      <w:divBdr>
        <w:top w:val="none" w:sz="0" w:space="0" w:color="auto"/>
        <w:left w:val="none" w:sz="0" w:space="0" w:color="auto"/>
        <w:bottom w:val="none" w:sz="0" w:space="0" w:color="auto"/>
        <w:right w:val="none" w:sz="0" w:space="0" w:color="auto"/>
      </w:divBdr>
    </w:div>
    <w:div w:id="1230967196">
      <w:bodyDiv w:val="1"/>
      <w:marLeft w:val="0"/>
      <w:marRight w:val="0"/>
      <w:marTop w:val="0"/>
      <w:marBottom w:val="0"/>
      <w:divBdr>
        <w:top w:val="none" w:sz="0" w:space="0" w:color="auto"/>
        <w:left w:val="none" w:sz="0" w:space="0" w:color="auto"/>
        <w:bottom w:val="none" w:sz="0" w:space="0" w:color="auto"/>
        <w:right w:val="none" w:sz="0" w:space="0" w:color="auto"/>
      </w:divBdr>
    </w:div>
    <w:div w:id="1257178164">
      <w:bodyDiv w:val="1"/>
      <w:marLeft w:val="0"/>
      <w:marRight w:val="0"/>
      <w:marTop w:val="0"/>
      <w:marBottom w:val="0"/>
      <w:divBdr>
        <w:top w:val="none" w:sz="0" w:space="0" w:color="auto"/>
        <w:left w:val="none" w:sz="0" w:space="0" w:color="auto"/>
        <w:bottom w:val="none" w:sz="0" w:space="0" w:color="auto"/>
        <w:right w:val="none" w:sz="0" w:space="0" w:color="auto"/>
      </w:divBdr>
    </w:div>
    <w:div w:id="1345403161">
      <w:bodyDiv w:val="1"/>
      <w:marLeft w:val="0"/>
      <w:marRight w:val="0"/>
      <w:marTop w:val="0"/>
      <w:marBottom w:val="0"/>
      <w:divBdr>
        <w:top w:val="none" w:sz="0" w:space="0" w:color="auto"/>
        <w:left w:val="none" w:sz="0" w:space="0" w:color="auto"/>
        <w:bottom w:val="none" w:sz="0" w:space="0" w:color="auto"/>
        <w:right w:val="none" w:sz="0" w:space="0" w:color="auto"/>
      </w:divBdr>
    </w:div>
    <w:div w:id="1357853653">
      <w:bodyDiv w:val="1"/>
      <w:marLeft w:val="0"/>
      <w:marRight w:val="0"/>
      <w:marTop w:val="0"/>
      <w:marBottom w:val="0"/>
      <w:divBdr>
        <w:top w:val="none" w:sz="0" w:space="0" w:color="auto"/>
        <w:left w:val="none" w:sz="0" w:space="0" w:color="auto"/>
        <w:bottom w:val="none" w:sz="0" w:space="0" w:color="auto"/>
        <w:right w:val="none" w:sz="0" w:space="0" w:color="auto"/>
      </w:divBdr>
    </w:div>
    <w:div w:id="1535730579">
      <w:bodyDiv w:val="1"/>
      <w:marLeft w:val="0"/>
      <w:marRight w:val="0"/>
      <w:marTop w:val="0"/>
      <w:marBottom w:val="0"/>
      <w:divBdr>
        <w:top w:val="none" w:sz="0" w:space="0" w:color="auto"/>
        <w:left w:val="none" w:sz="0" w:space="0" w:color="auto"/>
        <w:bottom w:val="none" w:sz="0" w:space="0" w:color="auto"/>
        <w:right w:val="none" w:sz="0" w:space="0" w:color="auto"/>
      </w:divBdr>
    </w:div>
    <w:div w:id="1676305025">
      <w:bodyDiv w:val="1"/>
      <w:marLeft w:val="0"/>
      <w:marRight w:val="0"/>
      <w:marTop w:val="0"/>
      <w:marBottom w:val="0"/>
      <w:divBdr>
        <w:top w:val="none" w:sz="0" w:space="0" w:color="auto"/>
        <w:left w:val="none" w:sz="0" w:space="0" w:color="auto"/>
        <w:bottom w:val="none" w:sz="0" w:space="0" w:color="auto"/>
        <w:right w:val="none" w:sz="0" w:space="0" w:color="auto"/>
      </w:divBdr>
    </w:div>
    <w:div w:id="1891182136">
      <w:bodyDiv w:val="1"/>
      <w:marLeft w:val="0"/>
      <w:marRight w:val="0"/>
      <w:marTop w:val="0"/>
      <w:marBottom w:val="0"/>
      <w:divBdr>
        <w:top w:val="none" w:sz="0" w:space="0" w:color="auto"/>
        <w:left w:val="none" w:sz="0" w:space="0" w:color="auto"/>
        <w:bottom w:val="none" w:sz="0" w:space="0" w:color="auto"/>
        <w:right w:val="none" w:sz="0" w:space="0" w:color="auto"/>
      </w:divBdr>
    </w:div>
    <w:div w:id="210916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D2E9-2908-1940-ABA0-69964EFD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11826</Words>
  <Characters>58937</Characters>
  <Application>Microsoft Macintosh Word</Application>
  <DocSecurity>0</DocSecurity>
  <Lines>3934</Lines>
  <Paragraphs>2564</Paragraphs>
  <ScaleCrop>false</ScaleCrop>
  <HeadingPairs>
    <vt:vector size="2" baseType="variant">
      <vt:variant>
        <vt:lpstr>Title</vt:lpstr>
      </vt:variant>
      <vt:variant>
        <vt:i4>1</vt:i4>
      </vt:variant>
    </vt:vector>
  </HeadingPairs>
  <TitlesOfParts>
    <vt:vector size="1" baseType="lpstr">
      <vt:lpstr>Report: Comprehensive Mapping of Community Health Volunteers (CHVS) and Community Health Structures in all Health Districts of Liberia</vt:lpstr>
    </vt:vector>
  </TitlesOfParts>
  <Manager/>
  <Company/>
  <LinksUpToDate>false</LinksUpToDate>
  <CharactersWithSpaces>73454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Comprehensive Mapping of Community Health Volunteers (CHVS) and Community Health Structures in all Health Districts of Liberia</dc:title>
  <dc:subject>The CHV mapping survey in Liberia was done in the period of November 2012 to February 2013 covering entire 88 health districts in 15 counties.</dc:subject>
  <dc:creator>Community Health Services Division, Ministry of Health and Social Welfare</dc:creator>
  <cp:keywords>map, community health volunteers, chvs, health structures, health districts, liberia, mapping, ministry of health</cp:keywords>
  <dc:description/>
  <cp:lastModifiedBy>Joshua Yospyn</cp:lastModifiedBy>
  <cp:revision>3</cp:revision>
  <cp:lastPrinted>2014-01-10T15:18:00Z</cp:lastPrinted>
  <dcterms:created xsi:type="dcterms:W3CDTF">2013-06-15T10:17:00Z</dcterms:created>
  <dcterms:modified xsi:type="dcterms:W3CDTF">2014-01-10T15:42:00Z</dcterms:modified>
  <cp:category/>
</cp:coreProperties>
</file>